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99C5F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23"/>
          <w:szCs w:val="23"/>
        </w:rPr>
      </w:pPr>
      <w:r>
        <w:rPr>
          <w:rFonts w:ascii="黑体" w:eastAsia="黑体" w:cs="黑体" w:hint="eastAsia"/>
          <w:kern w:val="0"/>
          <w:sz w:val="23"/>
          <w:szCs w:val="23"/>
        </w:rPr>
        <w:t>本用户手册适用于</w:t>
      </w:r>
      <w:r w:rsidRPr="00E83F51">
        <w:rPr>
          <w:rFonts w:ascii="ºÚÌå" w:eastAsia="黑体" w:hAnsi="ºÚÌå" w:cs="ºÚÌå" w:hint="eastAsia"/>
          <w:kern w:val="0"/>
          <w:sz w:val="23"/>
          <w:szCs w:val="23"/>
        </w:rPr>
        <w:t>ZM-MDB500</w:t>
      </w:r>
      <w:r w:rsidRPr="00E83F51">
        <w:rPr>
          <w:rFonts w:ascii="ºÚÌå" w:eastAsia="黑体" w:hAnsi="ºÚÌå" w:cs="ºÚÌå" w:hint="eastAsia"/>
          <w:kern w:val="0"/>
          <w:sz w:val="23"/>
          <w:szCs w:val="23"/>
        </w:rPr>
        <w:t>低压配电保护系列</w:t>
      </w:r>
      <w:r>
        <w:rPr>
          <w:rFonts w:ascii="ºÚÌå" w:eastAsia="黑体" w:hAnsi="ºÚÌå" w:cs="ºÚÌå"/>
          <w:kern w:val="0"/>
          <w:sz w:val="23"/>
          <w:szCs w:val="23"/>
        </w:rPr>
        <w:t>V2.</w:t>
      </w:r>
      <w:r>
        <w:rPr>
          <w:rFonts w:ascii="ºÚÌå" w:eastAsia="黑体" w:hAnsi="ºÚÌå" w:cs="ºÚÌå" w:hint="eastAsia"/>
          <w:kern w:val="0"/>
          <w:sz w:val="23"/>
          <w:szCs w:val="23"/>
        </w:rPr>
        <w:t>3</w:t>
      </w:r>
      <w:r>
        <w:rPr>
          <w:rFonts w:ascii="黑体" w:eastAsia="黑体" w:cs="黑体" w:hint="eastAsia"/>
          <w:kern w:val="0"/>
          <w:sz w:val="23"/>
          <w:szCs w:val="23"/>
        </w:rPr>
        <w:t>版本程序。</w:t>
      </w:r>
    </w:p>
    <w:p w14:paraId="0B00A6DB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黑体" w:eastAsia="黑体" w:cs="黑体" w:hint="eastAsia"/>
          <w:kern w:val="0"/>
          <w:sz w:val="23"/>
          <w:szCs w:val="23"/>
        </w:rPr>
      </w:pPr>
      <w:r>
        <w:rPr>
          <w:rFonts w:ascii="黑体" w:eastAsia="黑体" w:cs="黑体" w:hint="eastAsia"/>
          <w:kern w:val="0"/>
          <w:sz w:val="23"/>
          <w:szCs w:val="23"/>
        </w:rPr>
        <w:t>本用户手册和产品今后可能会有小的改动，请注意核对你使用的产品与手册的版本是否相符。</w:t>
      </w:r>
    </w:p>
    <w:p w14:paraId="330DD7D5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黑体" w:eastAsia="黑体" w:cs="黑体" w:hint="eastAsia"/>
          <w:kern w:val="0"/>
          <w:sz w:val="20"/>
        </w:rPr>
      </w:pPr>
    </w:p>
    <w:p w14:paraId="351DC9AA" w14:textId="77777777" w:rsidR="000D1C9E" w:rsidRDefault="000D1C9E" w:rsidP="000D1C9E">
      <w:pPr>
        <w:jc w:val="center"/>
        <w:rPr>
          <w:rFonts w:hint="eastAsia"/>
          <w:b/>
          <w:sz w:val="44"/>
          <w:szCs w:val="44"/>
        </w:rPr>
      </w:pPr>
    </w:p>
    <w:p w14:paraId="52CE5CF1" w14:textId="77777777" w:rsidR="000D1C9E" w:rsidRDefault="000D1C9E" w:rsidP="000D1C9E">
      <w:pPr>
        <w:jc w:val="center"/>
        <w:rPr>
          <w:rFonts w:hint="eastAsia"/>
          <w:b/>
          <w:sz w:val="44"/>
          <w:szCs w:val="44"/>
        </w:rPr>
        <w:sectPr w:rsidR="000D1C9E">
          <w:headerReference w:type="default" r:id="rId7"/>
          <w:footerReference w:type="default" r:id="rId8"/>
          <w:pgSz w:w="11906" w:h="16838"/>
          <w:pgMar w:top="1440" w:right="1418" w:bottom="1440" w:left="1418" w:header="851" w:footer="992" w:gutter="0"/>
          <w:pgNumType w:start="0"/>
          <w:cols w:space="720"/>
          <w:titlePg/>
          <w:docGrid w:type="lines" w:linePitch="312"/>
        </w:sectPr>
      </w:pPr>
    </w:p>
    <w:p w14:paraId="51D06FC1" w14:textId="77777777" w:rsidR="000D1C9E" w:rsidRDefault="000D1C9E" w:rsidP="000D1C9E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目录</w:t>
      </w:r>
    </w:p>
    <w:p w14:paraId="445C0FA9" w14:textId="77777777" w:rsidR="000D1C9E" w:rsidRDefault="000D1C9E" w:rsidP="000D1C9E">
      <w:pPr>
        <w:jc w:val="center"/>
        <w:rPr>
          <w:rFonts w:hint="eastAsia"/>
          <w:b/>
          <w:sz w:val="44"/>
          <w:szCs w:val="44"/>
        </w:rPr>
      </w:pPr>
    </w:p>
    <w:p w14:paraId="1AD1AA5A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r>
        <w:rPr>
          <w:rFonts w:ascii="宋体"/>
          <w:bCs/>
          <w:sz w:val="28"/>
          <w:szCs w:val="28"/>
        </w:rPr>
        <w:fldChar w:fldCharType="begin"/>
      </w:r>
      <w:r>
        <w:rPr>
          <w:rFonts w:ascii="宋体" w:hint="eastAsia"/>
          <w:bCs/>
          <w:sz w:val="28"/>
          <w:szCs w:val="28"/>
        </w:rPr>
        <w:instrText xml:space="preserve"> TOC \o "1-1" \h \z \u </w:instrText>
      </w:r>
      <w:r>
        <w:rPr>
          <w:rFonts w:ascii="宋体"/>
          <w:bCs/>
          <w:sz w:val="28"/>
          <w:szCs w:val="28"/>
        </w:rPr>
        <w:fldChar w:fldCharType="separate"/>
      </w:r>
      <w:hyperlink w:anchor="_Toc63147845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1、概述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_Toc63147845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1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7880FE02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46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2、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ZM-MDB500低压配电保护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系列产品型号及应用范围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_Toc63147846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1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079D7F3A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47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3</w:t>
        </w:r>
        <w:r w:rsidRPr="00E83F51">
          <w:rPr>
            <w:rFonts w:hint="eastAsia"/>
            <w:lang w:val="en-US" w:eastAsia="zh-CN"/>
          </w:rPr>
          <w:t xml:space="preserve"> 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系列产品主要特点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_Toc63147847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1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40268825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48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4、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系列产品功能配置表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_Toc63147848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2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2141D680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49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5、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系列产品技术参数表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_Toc63147849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3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75CEA4EB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0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6</w:t>
        </w:r>
        <w:r w:rsidRPr="00E83F51">
          <w:rPr>
            <w:rFonts w:hint="eastAsia"/>
            <w:lang w:val="en-US" w:eastAsia="zh-CN"/>
          </w:rPr>
          <w:t xml:space="preserve"> 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系列产品安装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_Toc63147850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4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1399C2F6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1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7、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产品端子介绍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_Toc63147851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9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0CD906F3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2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8、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系列产品接线原理图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_Toc63147852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11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7CEC58DD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3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9、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系列产品施工注意事项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_Toc63147853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16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121A0628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4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10、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系列产品操作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_Toc63147854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17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0B6AE75A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5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11、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1系列产品保护功能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_Toc63147855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22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1F3A31BA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6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12、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1系列产品参数设置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_Toc63147856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35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169271BB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7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13、电动机控制功能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_Toc63147857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36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0B21DF84" w14:textId="77777777" w:rsidR="000D1C9E" w:rsidRDefault="000D1C9E" w:rsidP="000D1C9E">
      <w:pPr>
        <w:pStyle w:val="a3"/>
        <w:tabs>
          <w:tab w:val="right" w:leader="dot" w:pos="9069"/>
        </w:tabs>
        <w:rPr>
          <w:rFonts w:ascii="宋体" w:hint="eastAsia"/>
          <w:bCs/>
          <w:sz w:val="28"/>
          <w:szCs w:val="28"/>
          <w:lang w:val="en-US" w:eastAsia="zh-CN"/>
        </w:rPr>
      </w:pPr>
      <w:hyperlink w:anchor="_Toc63147858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14、电动机操作原理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_Toc63147858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36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</w:p>
    <w:p w14:paraId="2D88707E" w14:textId="77777777" w:rsidR="000D1C9E" w:rsidRDefault="000D1C9E" w:rsidP="000D1C9E">
      <w:pPr>
        <w:pStyle w:val="a3"/>
        <w:tabs>
          <w:tab w:val="right" w:leader="dot" w:pos="9069"/>
        </w:tabs>
        <w:rPr>
          <w:sz w:val="28"/>
          <w:szCs w:val="28"/>
        </w:rPr>
      </w:pPr>
      <w:hyperlink w:anchor="_Toc63147859" w:history="1">
        <w:r>
          <w:rPr>
            <w:rFonts w:ascii="宋体" w:hint="eastAsia"/>
            <w:bCs/>
            <w:sz w:val="28"/>
            <w:szCs w:val="28"/>
            <w:lang w:val="en-US" w:eastAsia="zh-CN"/>
          </w:rPr>
          <w:t>15、</w:t>
        </w:r>
        <w:r w:rsidRPr="00E83F51">
          <w:rPr>
            <w:rFonts w:ascii="宋体" w:hint="eastAsia"/>
            <w:bCs/>
            <w:sz w:val="28"/>
            <w:szCs w:val="28"/>
            <w:lang w:val="en-US" w:eastAsia="zh-CN"/>
          </w:rPr>
          <w:t>ZM-MDB500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系列产品选型</w:t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ab/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begin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instrText>PageRef _Toc63147859 \h</w:instrTex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separate"/>
        </w:r>
        <w:r>
          <w:rPr>
            <w:rFonts w:ascii="宋体" w:hint="eastAsia"/>
            <w:bCs/>
            <w:sz w:val="28"/>
            <w:szCs w:val="28"/>
            <w:lang w:val="en-US" w:eastAsia="zh-CN"/>
          </w:rPr>
          <w:t>38</w:t>
        </w:r>
        <w:r>
          <w:rPr>
            <w:rFonts w:ascii="宋体"/>
            <w:bCs/>
            <w:sz w:val="28"/>
            <w:szCs w:val="28"/>
            <w:lang w:val="en-US" w:eastAsia="zh-CN"/>
          </w:rPr>
          <w:fldChar w:fldCharType="end"/>
        </w:r>
      </w:hyperlink>
      <w:r>
        <w:rPr>
          <w:rFonts w:ascii="宋体"/>
          <w:bCs/>
          <w:sz w:val="28"/>
          <w:szCs w:val="28"/>
        </w:rPr>
        <w:fldChar w:fldCharType="end"/>
      </w:r>
    </w:p>
    <w:p w14:paraId="66506BAF" w14:textId="77777777" w:rsidR="000D1C9E" w:rsidRDefault="000D1C9E" w:rsidP="000D1C9E">
      <w:pPr>
        <w:rPr>
          <w:rFonts w:hint="eastAsia"/>
        </w:rPr>
      </w:pPr>
    </w:p>
    <w:p w14:paraId="36401794" w14:textId="77777777" w:rsidR="000D1C9E" w:rsidRDefault="000D1C9E" w:rsidP="000D1C9E">
      <w:pPr>
        <w:rPr>
          <w:rFonts w:hint="eastAsia"/>
        </w:rPr>
      </w:pPr>
    </w:p>
    <w:p w14:paraId="53D55E08" w14:textId="77777777" w:rsidR="000D1C9E" w:rsidRDefault="000D1C9E" w:rsidP="000D1C9E">
      <w:pPr>
        <w:rPr>
          <w:rFonts w:hint="eastAsia"/>
        </w:rPr>
      </w:pPr>
    </w:p>
    <w:p w14:paraId="3B854DDF" w14:textId="77777777" w:rsidR="000D1C9E" w:rsidRDefault="000D1C9E" w:rsidP="000D1C9E">
      <w:pPr>
        <w:rPr>
          <w:rFonts w:hint="eastAsia"/>
        </w:rPr>
      </w:pPr>
    </w:p>
    <w:p w14:paraId="04092C3F" w14:textId="77777777" w:rsidR="000D1C9E" w:rsidRDefault="000D1C9E" w:rsidP="000D1C9E">
      <w:pPr>
        <w:rPr>
          <w:rFonts w:hint="eastAsia"/>
        </w:rPr>
      </w:pPr>
    </w:p>
    <w:p w14:paraId="6EF32442" w14:textId="77777777" w:rsidR="000D1C9E" w:rsidRDefault="000D1C9E" w:rsidP="000D1C9E">
      <w:pPr>
        <w:rPr>
          <w:rFonts w:hint="eastAsia"/>
        </w:rPr>
      </w:pPr>
    </w:p>
    <w:p w14:paraId="00C2DABC" w14:textId="77777777" w:rsidR="000D1C9E" w:rsidRDefault="000D1C9E" w:rsidP="000D1C9E">
      <w:pPr>
        <w:rPr>
          <w:rFonts w:hint="eastAsia"/>
        </w:rPr>
      </w:pPr>
    </w:p>
    <w:p w14:paraId="4E4E215B" w14:textId="77777777" w:rsidR="000D1C9E" w:rsidRDefault="000D1C9E" w:rsidP="000D1C9E">
      <w:pPr>
        <w:rPr>
          <w:rFonts w:hint="eastAsia"/>
        </w:rPr>
        <w:sectPr w:rsidR="000D1C9E">
          <w:footerReference w:type="default" r:id="rId9"/>
          <w:footerReference w:type="first" r:id="rId10"/>
          <w:pgSz w:w="11906" w:h="16838"/>
          <w:pgMar w:top="1440" w:right="1418" w:bottom="1440" w:left="1418" w:header="851" w:footer="992" w:gutter="0"/>
          <w:pgNumType w:start="0"/>
          <w:cols w:space="720"/>
          <w:titlePg/>
          <w:docGrid w:type="lines" w:linePitch="312"/>
        </w:sectPr>
      </w:pPr>
    </w:p>
    <w:p w14:paraId="26628FB4" w14:textId="77777777" w:rsidR="000D1C9E" w:rsidRDefault="000D1C9E" w:rsidP="000D1C9E">
      <w:pPr>
        <w:pStyle w:val="1"/>
        <w:spacing w:line="240" w:lineRule="auto"/>
        <w:rPr>
          <w:rFonts w:hint="eastAsia"/>
          <w:sz w:val="24"/>
          <w:szCs w:val="24"/>
        </w:rPr>
      </w:pPr>
      <w:bookmarkStart w:id="0" w:name="_Toc63147845"/>
      <w:r>
        <w:rPr>
          <w:rFonts w:hint="eastAsia"/>
          <w:sz w:val="24"/>
          <w:szCs w:val="24"/>
        </w:rPr>
        <w:lastRenderedPageBreak/>
        <w:t>1</w:t>
      </w:r>
      <w:r>
        <w:rPr>
          <w:rFonts w:hint="eastAsia"/>
          <w:sz w:val="24"/>
          <w:szCs w:val="24"/>
        </w:rPr>
        <w:t>、概述</w:t>
      </w:r>
      <w:bookmarkEnd w:id="0"/>
    </w:p>
    <w:p w14:paraId="2E2FC40F" w14:textId="77777777" w:rsidR="000D1C9E" w:rsidRDefault="000D1C9E" w:rsidP="000D1C9E">
      <w:pPr>
        <w:autoSpaceDE w:val="0"/>
        <w:autoSpaceDN w:val="0"/>
        <w:adjustRightInd w:val="0"/>
        <w:ind w:left="180" w:firstLineChars="200" w:firstLine="36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ZM-MDB500系列智能电动机保护控制装置主要用于690V以下低压电动机控制系统，对电动机的过负荷、短路、超长时间启动、堵转、不平衡、接地、欠压、过压、工艺</w:t>
      </w:r>
      <w:proofErr w:type="gramStart"/>
      <w:r>
        <w:rPr>
          <w:rFonts w:ascii="宋体" w:hint="eastAsia"/>
          <w:color w:val="000000"/>
          <w:sz w:val="18"/>
          <w:szCs w:val="18"/>
        </w:rPr>
        <w:t>联锁</w:t>
      </w:r>
      <w:proofErr w:type="gramEnd"/>
      <w:r>
        <w:rPr>
          <w:rFonts w:ascii="宋体" w:hint="eastAsia"/>
          <w:color w:val="000000"/>
          <w:sz w:val="18"/>
          <w:szCs w:val="18"/>
        </w:rPr>
        <w:t>等故障引起的危害予以保护，并集合全面的三相电量测量/显示、数字输入/输出与网络通讯于一身。每个装置具有多种综合电力参数测量功能，既可单独作为电测仪表使用，亦可作为电力综合自动化监控系统之前端，可实现测量、监视、保护、控制等综合功能，通过带隔离栅的模拟量输出端口和DCS系统进行轻松接入。通过其标准的RS-485通讯接口及双绞线网络与监控系统通信，轻松实现数据的远方管理及“四遥”功能。</w:t>
      </w:r>
    </w:p>
    <w:p w14:paraId="79813AD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left="4395" w:firstLineChars="155" w:firstLine="279"/>
        <w:rPr>
          <w:rFonts w:ascii="宋体" w:hint="eastAsia"/>
          <w:color w:val="000000"/>
          <w:sz w:val="18"/>
          <w:szCs w:val="18"/>
        </w:rPr>
      </w:pPr>
    </w:p>
    <w:p w14:paraId="6DBBC15E" w14:textId="77777777" w:rsidR="000D1C9E" w:rsidRDefault="000D1C9E" w:rsidP="000D1C9E">
      <w:pPr>
        <w:pStyle w:val="1"/>
        <w:spacing w:line="240" w:lineRule="auto"/>
        <w:rPr>
          <w:rFonts w:ascii="宋体" w:hint="eastAsia"/>
          <w:bCs w:val="0"/>
          <w:sz w:val="24"/>
          <w:szCs w:val="24"/>
        </w:rPr>
      </w:pPr>
      <w:bookmarkStart w:id="1" w:name="_Toc63147846"/>
      <w:r>
        <w:rPr>
          <w:rFonts w:ascii="宋体" w:hint="eastAsia"/>
          <w:bCs w:val="0"/>
          <w:sz w:val="24"/>
          <w:szCs w:val="24"/>
        </w:rPr>
        <w:t>2、ZM-MDB500系列产品型号及应用范围</w:t>
      </w:r>
      <w:bookmarkEnd w:id="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4500"/>
      </w:tblGrid>
      <w:tr w:rsidR="000D1C9E" w14:paraId="38B11936" w14:textId="77777777" w:rsidTr="003E0C33">
        <w:trPr>
          <w:trHeight w:val="340"/>
        </w:trPr>
        <w:tc>
          <w:tcPr>
            <w:tcW w:w="4500" w:type="dxa"/>
            <w:shd w:val="clear" w:color="auto" w:fill="003366"/>
            <w:vAlign w:val="center"/>
          </w:tcPr>
          <w:p w14:paraId="56F61CDF" w14:textId="77777777" w:rsidR="000D1C9E" w:rsidRDefault="000D1C9E" w:rsidP="003E0C33">
            <w:pPr>
              <w:autoSpaceDE w:val="0"/>
              <w:autoSpaceDN w:val="0"/>
              <w:adjustRightInd w:val="0"/>
              <w:jc w:val="center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产品型号</w:t>
            </w:r>
          </w:p>
        </w:tc>
        <w:tc>
          <w:tcPr>
            <w:tcW w:w="4500" w:type="dxa"/>
            <w:shd w:val="clear" w:color="auto" w:fill="003366"/>
            <w:vAlign w:val="center"/>
          </w:tcPr>
          <w:p w14:paraId="3ABE7C3E" w14:textId="77777777" w:rsidR="000D1C9E" w:rsidRDefault="000D1C9E" w:rsidP="003E0C33">
            <w:pPr>
              <w:autoSpaceDE w:val="0"/>
              <w:autoSpaceDN w:val="0"/>
              <w:adjustRightInd w:val="0"/>
              <w:jc w:val="center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适用范围</w:t>
            </w:r>
          </w:p>
        </w:tc>
      </w:tr>
      <w:tr w:rsidR="000D1C9E" w14:paraId="1CF606C4" w14:textId="77777777" w:rsidTr="003E0C33">
        <w:trPr>
          <w:trHeight w:val="340"/>
        </w:trPr>
        <w:tc>
          <w:tcPr>
            <w:tcW w:w="4500" w:type="dxa"/>
            <w:vAlign w:val="center"/>
          </w:tcPr>
          <w:p w14:paraId="7D20F96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ZM-MDB50</w:t>
            </w:r>
            <w:r>
              <w:rPr>
                <w:rFonts w:ascii="宋体"/>
                <w:color w:val="000000"/>
                <w:sz w:val="18"/>
                <w:szCs w:val="18"/>
              </w:rPr>
              <w:t>4</w:t>
            </w:r>
            <w:r>
              <w:rPr>
                <w:rFonts w:ascii="宋体" w:hint="eastAsia"/>
                <w:color w:val="000000"/>
                <w:sz w:val="18"/>
                <w:szCs w:val="18"/>
              </w:rPr>
              <w:t>:综合型电动机保护测控装置</w:t>
            </w:r>
          </w:p>
        </w:tc>
        <w:tc>
          <w:tcPr>
            <w:tcW w:w="4500" w:type="dxa"/>
            <w:vAlign w:val="center"/>
          </w:tcPr>
          <w:p w14:paraId="750D5EA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重要电动机的综合保护</w:t>
            </w:r>
          </w:p>
        </w:tc>
      </w:tr>
      <w:tr w:rsidR="000D1C9E" w14:paraId="46F7CB7E" w14:textId="77777777" w:rsidTr="003E0C33">
        <w:trPr>
          <w:trHeight w:val="340"/>
        </w:trPr>
        <w:tc>
          <w:tcPr>
            <w:tcW w:w="4500" w:type="dxa"/>
            <w:vAlign w:val="center"/>
          </w:tcPr>
          <w:p w14:paraId="256E40A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ZM-MDB50</w:t>
            </w:r>
            <w:r>
              <w:rPr>
                <w:rFonts w:ascii="宋体"/>
                <w:color w:val="000000"/>
                <w:sz w:val="18"/>
                <w:szCs w:val="18"/>
              </w:rPr>
              <w:t>3</w:t>
            </w:r>
            <w:r>
              <w:rPr>
                <w:rFonts w:ascii="宋体" w:hint="eastAsia"/>
                <w:color w:val="000000"/>
                <w:sz w:val="18"/>
                <w:szCs w:val="18"/>
              </w:rPr>
              <w:t>:经济型电动机保护测控装置</w:t>
            </w:r>
          </w:p>
        </w:tc>
        <w:tc>
          <w:tcPr>
            <w:tcW w:w="4500" w:type="dxa"/>
            <w:vAlign w:val="center"/>
          </w:tcPr>
          <w:p w14:paraId="11B424E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重要电动机的电流保护</w:t>
            </w:r>
          </w:p>
        </w:tc>
      </w:tr>
      <w:tr w:rsidR="000D1C9E" w14:paraId="20319E18" w14:textId="77777777" w:rsidTr="003E0C33">
        <w:trPr>
          <w:trHeight w:val="340"/>
        </w:trPr>
        <w:tc>
          <w:tcPr>
            <w:tcW w:w="4500" w:type="dxa"/>
            <w:vAlign w:val="center"/>
          </w:tcPr>
          <w:p w14:paraId="2B466F0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ZM-MDB50</w:t>
            </w:r>
            <w:r>
              <w:rPr>
                <w:rFonts w:ascii="宋体"/>
                <w:color w:val="000000"/>
                <w:sz w:val="18"/>
                <w:szCs w:val="18"/>
              </w:rPr>
              <w:t>2</w:t>
            </w:r>
            <w:r>
              <w:rPr>
                <w:rFonts w:ascii="宋体" w:hint="eastAsia"/>
                <w:color w:val="000000"/>
                <w:sz w:val="18"/>
                <w:szCs w:val="18"/>
              </w:rPr>
              <w:t>:增强型电动机保护器</w:t>
            </w:r>
          </w:p>
        </w:tc>
        <w:tc>
          <w:tcPr>
            <w:tcW w:w="4500" w:type="dxa"/>
            <w:vAlign w:val="center"/>
          </w:tcPr>
          <w:p w14:paraId="481D1EC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普通电动机的综合保护</w:t>
            </w:r>
          </w:p>
        </w:tc>
      </w:tr>
      <w:tr w:rsidR="000D1C9E" w14:paraId="0D7241DB" w14:textId="77777777" w:rsidTr="003E0C33">
        <w:trPr>
          <w:trHeight w:val="340"/>
        </w:trPr>
        <w:tc>
          <w:tcPr>
            <w:tcW w:w="4500" w:type="dxa"/>
            <w:vAlign w:val="center"/>
          </w:tcPr>
          <w:p w14:paraId="2A8AB93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ZM-MDB50</w:t>
            </w:r>
            <w:r>
              <w:rPr>
                <w:rFonts w:ascii="宋体"/>
                <w:color w:val="000000"/>
                <w:sz w:val="18"/>
                <w:szCs w:val="18"/>
              </w:rPr>
              <w:t>1</w:t>
            </w:r>
            <w:r>
              <w:rPr>
                <w:rFonts w:ascii="宋体" w:hint="eastAsia"/>
                <w:color w:val="000000"/>
                <w:sz w:val="18"/>
                <w:szCs w:val="18"/>
              </w:rPr>
              <w:t>:简易型电动机保护器</w:t>
            </w:r>
          </w:p>
        </w:tc>
        <w:tc>
          <w:tcPr>
            <w:tcW w:w="4500" w:type="dxa"/>
            <w:vAlign w:val="center"/>
          </w:tcPr>
          <w:p w14:paraId="26F12DA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普通电动机的电流保护</w:t>
            </w:r>
          </w:p>
        </w:tc>
      </w:tr>
      <w:tr w:rsidR="000D1C9E" w14:paraId="00283694" w14:textId="77777777" w:rsidTr="003E0C33">
        <w:trPr>
          <w:trHeight w:val="340"/>
        </w:trPr>
        <w:tc>
          <w:tcPr>
            <w:tcW w:w="4500" w:type="dxa"/>
            <w:vAlign w:val="center"/>
          </w:tcPr>
          <w:p w14:paraId="735539A2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 xml:space="preserve">ZM-MDB50K: </w:t>
            </w:r>
            <w:proofErr w:type="gramStart"/>
            <w:r>
              <w:rPr>
                <w:rFonts w:ascii="宋体" w:hint="eastAsia"/>
                <w:color w:val="000000"/>
                <w:sz w:val="18"/>
                <w:szCs w:val="18"/>
              </w:rPr>
              <w:t>热继型</w:t>
            </w:r>
            <w:proofErr w:type="gramEnd"/>
            <w:r>
              <w:rPr>
                <w:rFonts w:ascii="宋体" w:hint="eastAsia"/>
                <w:color w:val="000000"/>
                <w:sz w:val="18"/>
                <w:szCs w:val="18"/>
              </w:rPr>
              <w:t>电动机保护器</w:t>
            </w:r>
          </w:p>
        </w:tc>
        <w:tc>
          <w:tcPr>
            <w:tcW w:w="4500" w:type="dxa"/>
            <w:vAlign w:val="center"/>
          </w:tcPr>
          <w:p w14:paraId="2790FC3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小功率电动机保护</w:t>
            </w:r>
          </w:p>
        </w:tc>
      </w:tr>
    </w:tbl>
    <w:p w14:paraId="21C27D85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b/>
          <w:color w:val="000000"/>
          <w:sz w:val="24"/>
          <w:szCs w:val="24"/>
        </w:rPr>
      </w:pPr>
      <w:r>
        <w:rPr>
          <w:rFonts w:ascii="宋体" w:hint="eastAsia"/>
          <w:b/>
          <w:color w:val="000000"/>
          <w:sz w:val="24"/>
          <w:szCs w:val="24"/>
        </w:rPr>
        <w:t>SCT选型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1500"/>
        <w:gridCol w:w="1500"/>
        <w:gridCol w:w="1500"/>
        <w:gridCol w:w="1500"/>
        <w:gridCol w:w="1500"/>
      </w:tblGrid>
      <w:tr w:rsidR="000D1C9E" w14:paraId="3F72644C" w14:textId="77777777" w:rsidTr="003E0C33">
        <w:trPr>
          <w:trHeight w:val="284"/>
        </w:trPr>
        <w:tc>
          <w:tcPr>
            <w:tcW w:w="1500" w:type="dxa"/>
          </w:tcPr>
          <w:p w14:paraId="3D56222C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SCT型号</w:t>
            </w:r>
          </w:p>
        </w:tc>
        <w:tc>
          <w:tcPr>
            <w:tcW w:w="1500" w:type="dxa"/>
          </w:tcPr>
          <w:p w14:paraId="2C69C57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电机额定电流</w:t>
            </w:r>
          </w:p>
        </w:tc>
        <w:tc>
          <w:tcPr>
            <w:tcW w:w="1500" w:type="dxa"/>
          </w:tcPr>
          <w:p w14:paraId="70C8DA5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电机额定功率</w:t>
            </w:r>
          </w:p>
        </w:tc>
        <w:tc>
          <w:tcPr>
            <w:tcW w:w="1500" w:type="dxa"/>
          </w:tcPr>
          <w:p w14:paraId="646C33D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SCT型号</w:t>
            </w:r>
          </w:p>
        </w:tc>
        <w:tc>
          <w:tcPr>
            <w:tcW w:w="1500" w:type="dxa"/>
          </w:tcPr>
          <w:p w14:paraId="260D6D7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电机额定电流</w:t>
            </w:r>
          </w:p>
        </w:tc>
        <w:tc>
          <w:tcPr>
            <w:tcW w:w="1500" w:type="dxa"/>
          </w:tcPr>
          <w:p w14:paraId="6C2E189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电机额定功率</w:t>
            </w:r>
          </w:p>
        </w:tc>
      </w:tr>
      <w:tr w:rsidR="000D1C9E" w14:paraId="3FDD7F76" w14:textId="77777777" w:rsidTr="003E0C33">
        <w:trPr>
          <w:trHeight w:val="284"/>
        </w:trPr>
        <w:tc>
          <w:tcPr>
            <w:tcW w:w="1500" w:type="dxa"/>
          </w:tcPr>
          <w:p w14:paraId="227E92C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SCT5</w:t>
            </w:r>
          </w:p>
        </w:tc>
        <w:tc>
          <w:tcPr>
            <w:tcW w:w="1500" w:type="dxa"/>
          </w:tcPr>
          <w:p w14:paraId="6CD2781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5A及以下</w:t>
            </w:r>
          </w:p>
        </w:tc>
        <w:tc>
          <w:tcPr>
            <w:tcW w:w="1500" w:type="dxa"/>
          </w:tcPr>
          <w:p w14:paraId="61571932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2.2KW以下</w:t>
            </w:r>
          </w:p>
        </w:tc>
        <w:tc>
          <w:tcPr>
            <w:tcW w:w="1500" w:type="dxa"/>
          </w:tcPr>
          <w:p w14:paraId="656E8E92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SCT150</w:t>
            </w:r>
          </w:p>
        </w:tc>
        <w:tc>
          <w:tcPr>
            <w:tcW w:w="1500" w:type="dxa"/>
          </w:tcPr>
          <w:p w14:paraId="5D60571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150A及以下</w:t>
            </w:r>
          </w:p>
        </w:tc>
        <w:tc>
          <w:tcPr>
            <w:tcW w:w="1500" w:type="dxa"/>
          </w:tcPr>
          <w:p w14:paraId="53FA2EA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55KW~75KW</w:t>
            </w:r>
          </w:p>
        </w:tc>
      </w:tr>
      <w:tr w:rsidR="000D1C9E" w14:paraId="51D9B5FF" w14:textId="77777777" w:rsidTr="003E0C33">
        <w:trPr>
          <w:trHeight w:val="284"/>
        </w:trPr>
        <w:tc>
          <w:tcPr>
            <w:tcW w:w="1500" w:type="dxa"/>
          </w:tcPr>
          <w:p w14:paraId="2F6F98D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SCT10</w:t>
            </w:r>
          </w:p>
        </w:tc>
        <w:tc>
          <w:tcPr>
            <w:tcW w:w="1500" w:type="dxa"/>
          </w:tcPr>
          <w:p w14:paraId="6746B104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10A及以下</w:t>
            </w:r>
          </w:p>
        </w:tc>
        <w:tc>
          <w:tcPr>
            <w:tcW w:w="1500" w:type="dxa"/>
          </w:tcPr>
          <w:p w14:paraId="1E01C28B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3KW~4KW</w:t>
            </w:r>
          </w:p>
        </w:tc>
        <w:tc>
          <w:tcPr>
            <w:tcW w:w="1500" w:type="dxa"/>
          </w:tcPr>
          <w:p w14:paraId="44910B0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SCT200</w:t>
            </w:r>
          </w:p>
        </w:tc>
        <w:tc>
          <w:tcPr>
            <w:tcW w:w="1500" w:type="dxa"/>
          </w:tcPr>
          <w:p w14:paraId="0B614F7C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200A及以下</w:t>
            </w:r>
          </w:p>
        </w:tc>
        <w:tc>
          <w:tcPr>
            <w:tcW w:w="1500" w:type="dxa"/>
          </w:tcPr>
          <w:p w14:paraId="2F32FB2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90KW</w:t>
            </w:r>
          </w:p>
        </w:tc>
      </w:tr>
      <w:tr w:rsidR="000D1C9E" w14:paraId="531986B5" w14:textId="77777777" w:rsidTr="003E0C33">
        <w:trPr>
          <w:trHeight w:val="284"/>
        </w:trPr>
        <w:tc>
          <w:tcPr>
            <w:tcW w:w="1500" w:type="dxa"/>
          </w:tcPr>
          <w:p w14:paraId="2827E5A2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SCT30</w:t>
            </w:r>
          </w:p>
        </w:tc>
        <w:tc>
          <w:tcPr>
            <w:tcW w:w="1500" w:type="dxa"/>
          </w:tcPr>
          <w:p w14:paraId="1DA1443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30A及以下</w:t>
            </w:r>
          </w:p>
        </w:tc>
        <w:tc>
          <w:tcPr>
            <w:tcW w:w="1500" w:type="dxa"/>
          </w:tcPr>
          <w:p w14:paraId="4EC25C4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5.5KW~15KW</w:t>
            </w:r>
          </w:p>
        </w:tc>
        <w:tc>
          <w:tcPr>
            <w:tcW w:w="1500" w:type="dxa"/>
          </w:tcPr>
          <w:p w14:paraId="1159E98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SCT300</w:t>
            </w:r>
          </w:p>
        </w:tc>
        <w:tc>
          <w:tcPr>
            <w:tcW w:w="1500" w:type="dxa"/>
          </w:tcPr>
          <w:p w14:paraId="4160B78F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300A及以下</w:t>
            </w:r>
          </w:p>
        </w:tc>
        <w:tc>
          <w:tcPr>
            <w:tcW w:w="1500" w:type="dxa"/>
          </w:tcPr>
          <w:p w14:paraId="366EC8C9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110KW~150KW</w:t>
            </w:r>
          </w:p>
        </w:tc>
      </w:tr>
      <w:tr w:rsidR="000D1C9E" w14:paraId="6C9BD57D" w14:textId="77777777" w:rsidTr="003E0C33">
        <w:trPr>
          <w:trHeight w:val="284"/>
        </w:trPr>
        <w:tc>
          <w:tcPr>
            <w:tcW w:w="1500" w:type="dxa"/>
          </w:tcPr>
          <w:p w14:paraId="1551B6BB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SCT100</w:t>
            </w:r>
          </w:p>
        </w:tc>
        <w:tc>
          <w:tcPr>
            <w:tcW w:w="1500" w:type="dxa"/>
          </w:tcPr>
          <w:p w14:paraId="7ADBE9C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100A及以下</w:t>
            </w:r>
          </w:p>
        </w:tc>
        <w:tc>
          <w:tcPr>
            <w:tcW w:w="1500" w:type="dxa"/>
          </w:tcPr>
          <w:p w14:paraId="61A3E92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18KW~45KW</w:t>
            </w:r>
          </w:p>
        </w:tc>
        <w:tc>
          <w:tcPr>
            <w:tcW w:w="1500" w:type="dxa"/>
          </w:tcPr>
          <w:p w14:paraId="68338A9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SCT400</w:t>
            </w:r>
          </w:p>
        </w:tc>
        <w:tc>
          <w:tcPr>
            <w:tcW w:w="1500" w:type="dxa"/>
          </w:tcPr>
          <w:p w14:paraId="1C591A34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400A及以下</w:t>
            </w:r>
          </w:p>
        </w:tc>
        <w:tc>
          <w:tcPr>
            <w:tcW w:w="1500" w:type="dxa"/>
          </w:tcPr>
          <w:p w14:paraId="214EF1B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150KW以上</w:t>
            </w:r>
          </w:p>
        </w:tc>
      </w:tr>
    </w:tbl>
    <w:p w14:paraId="315A1EB6" w14:textId="77777777" w:rsidR="000D1C9E" w:rsidRDefault="000D1C9E" w:rsidP="000D1C9E">
      <w:pPr>
        <w:pStyle w:val="1"/>
        <w:spacing w:line="240" w:lineRule="auto"/>
        <w:rPr>
          <w:rFonts w:ascii="宋体" w:hint="eastAsia"/>
          <w:bCs w:val="0"/>
          <w:sz w:val="24"/>
          <w:szCs w:val="24"/>
        </w:rPr>
      </w:pPr>
      <w:bookmarkStart w:id="2" w:name="_Toc63147847"/>
      <w:r>
        <w:rPr>
          <w:rFonts w:ascii="宋体" w:hint="eastAsia"/>
          <w:bCs w:val="0"/>
          <w:sz w:val="24"/>
          <w:szCs w:val="24"/>
        </w:rPr>
        <w:t>3、ZM-MDB500系列产品主要特点</w:t>
      </w:r>
      <w:bookmarkEnd w:id="2"/>
    </w:p>
    <w:p w14:paraId="69590129" w14:textId="77777777" w:rsidR="000D1C9E" w:rsidRDefault="000D1C9E" w:rsidP="000D1C9E">
      <w:pPr>
        <w:autoSpaceDE w:val="0"/>
        <w:autoSpaceDN w:val="0"/>
        <w:adjustRightInd w:val="0"/>
        <w:ind w:left="283" w:right="105" w:hangingChars="157" w:hanging="283"/>
        <w:rPr>
          <w:rFonts w:ascii="宋体" w:hint="eastAsia"/>
          <w:b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● </w:t>
      </w:r>
      <w:r>
        <w:rPr>
          <w:rFonts w:ascii="宋体" w:hint="eastAsia"/>
          <w:b/>
          <w:color w:val="000000"/>
          <w:sz w:val="18"/>
          <w:szCs w:val="18"/>
        </w:rPr>
        <w:t xml:space="preserve"> </w:t>
      </w:r>
      <w:r>
        <w:rPr>
          <w:rFonts w:ascii="宋体" w:hint="eastAsia"/>
          <w:color w:val="000000"/>
          <w:sz w:val="18"/>
          <w:szCs w:val="18"/>
        </w:rPr>
        <w:t>ZM-MDB500系列智能电动机保护控制装置是针对低压电动机控制系统设计，超小外型尺寸，适用于GCK、GCS、GGD、MNS等各种抽出式（包括1/4抽屉）、固定式</w:t>
      </w:r>
      <w:proofErr w:type="gramStart"/>
      <w:r>
        <w:rPr>
          <w:rFonts w:ascii="宋体" w:hint="eastAsia"/>
          <w:color w:val="000000"/>
          <w:sz w:val="18"/>
          <w:szCs w:val="18"/>
        </w:rPr>
        <w:t>及混合式的柜型</w:t>
      </w:r>
      <w:proofErr w:type="gramEnd"/>
      <w:r>
        <w:rPr>
          <w:rFonts w:ascii="宋体" w:hint="eastAsia"/>
          <w:color w:val="000000"/>
          <w:sz w:val="18"/>
          <w:szCs w:val="18"/>
        </w:rPr>
        <w:t>安装。具有方便安装、布局合理、维护方便、节约电缆、安全可靠等多种优点；</w:t>
      </w:r>
    </w:p>
    <w:p w14:paraId="168E61F5" w14:textId="77777777" w:rsidR="000D1C9E" w:rsidRDefault="000D1C9E" w:rsidP="000D1C9E">
      <w:pPr>
        <w:ind w:left="283" w:hangingChars="157" w:hanging="283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● </w:t>
      </w:r>
      <w:r>
        <w:rPr>
          <w:rFonts w:ascii="宋体" w:hint="eastAsia"/>
          <w:b/>
          <w:color w:val="000000"/>
          <w:sz w:val="18"/>
          <w:szCs w:val="18"/>
        </w:rPr>
        <w:t xml:space="preserve"> </w:t>
      </w:r>
      <w:r>
        <w:rPr>
          <w:rFonts w:ascii="宋体" w:hint="eastAsia"/>
          <w:color w:val="000000"/>
          <w:sz w:val="18"/>
          <w:szCs w:val="18"/>
        </w:rPr>
        <w:t>全面采用嵌入式SOC（System On Chip 片上系统）设计、32位DSP数字信号处理技术和冗余现场总线技术，交流采样采用</w:t>
      </w:r>
      <w:r>
        <w:rPr>
          <w:rFonts w:ascii="宋体" w:hint="eastAsia"/>
          <w:sz w:val="18"/>
          <w:szCs w:val="18"/>
        </w:rPr>
        <w:t>优化</w:t>
      </w:r>
      <w:r>
        <w:rPr>
          <w:rFonts w:ascii="宋体" w:hint="eastAsia"/>
          <w:color w:val="000000"/>
          <w:sz w:val="18"/>
          <w:szCs w:val="18"/>
        </w:rPr>
        <w:t>全波FFT（Fast Fourier Transform 快速傅立叶变换）技术，软件采用模块化、高抗干扰设计；</w:t>
      </w:r>
    </w:p>
    <w:p w14:paraId="6F50A23B" w14:textId="77777777" w:rsidR="000D1C9E" w:rsidRDefault="000D1C9E" w:rsidP="000D1C9E">
      <w:pPr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● </w:t>
      </w:r>
      <w:r>
        <w:rPr>
          <w:rFonts w:ascii="宋体" w:hint="eastAsia"/>
          <w:b/>
          <w:color w:val="000000"/>
          <w:sz w:val="18"/>
          <w:szCs w:val="18"/>
        </w:rPr>
        <w:t xml:space="preserve"> </w:t>
      </w:r>
      <w:r>
        <w:rPr>
          <w:rFonts w:ascii="宋体" w:hint="eastAsia"/>
          <w:color w:val="000000"/>
          <w:sz w:val="18"/>
          <w:szCs w:val="18"/>
        </w:rPr>
        <w:t>装置电源、通讯状态、电机运行状态、告警均有LED指示，方便检测、维护系统；</w:t>
      </w:r>
    </w:p>
    <w:p w14:paraId="036CB46A" w14:textId="77777777" w:rsidR="000D1C9E" w:rsidRDefault="000D1C9E" w:rsidP="000D1C9E">
      <w:pPr>
        <w:ind w:left="283" w:hangingChars="157" w:hanging="283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●  具有多达8路的开入量采集，和4路开出量的控制；</w:t>
      </w:r>
    </w:p>
    <w:p w14:paraId="7C51E719" w14:textId="77777777" w:rsidR="000D1C9E" w:rsidRDefault="000D1C9E" w:rsidP="000D1C9E">
      <w:pPr>
        <w:ind w:left="283" w:hangingChars="157" w:hanging="283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●  具有短路保护、定时限、反时限保护、堵转、启动时间超长、不平衡、过欠压保护等多种保护功能，全面保护电动机安全运行；</w:t>
      </w:r>
    </w:p>
    <w:p w14:paraId="6D1BAACE" w14:textId="77777777" w:rsidR="000D1C9E" w:rsidRDefault="000D1C9E" w:rsidP="000D1C9E">
      <w:pPr>
        <w:ind w:left="283" w:hangingChars="157" w:hanging="283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● </w:t>
      </w:r>
      <w:r>
        <w:rPr>
          <w:rFonts w:ascii="宋体" w:hint="eastAsia"/>
          <w:b/>
          <w:color w:val="000000"/>
          <w:sz w:val="18"/>
          <w:szCs w:val="18"/>
        </w:rPr>
        <w:t xml:space="preserve"> </w:t>
      </w:r>
      <w:r>
        <w:rPr>
          <w:rFonts w:ascii="宋体" w:hint="eastAsia"/>
          <w:color w:val="000000"/>
          <w:sz w:val="18"/>
          <w:szCs w:val="18"/>
        </w:rPr>
        <w:t>可与SIEMENS、SCHNEIDER、GE、AB等多种品牌的PLC联网；同时可与KINGVIEW、FIX、WinCC、Intouch等软件组网；</w:t>
      </w:r>
    </w:p>
    <w:p w14:paraId="5974A36F" w14:textId="77777777" w:rsidR="000D1C9E" w:rsidRDefault="000D1C9E" w:rsidP="000D1C9E">
      <w:pPr>
        <w:ind w:left="283" w:hangingChars="157" w:hanging="283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●  配合可拆分式、小型化的中文液晶操作/显示终端，可直接监视设备运行状态、运行参数，以及修改保</w:t>
      </w:r>
      <w:r>
        <w:rPr>
          <w:rFonts w:ascii="宋体" w:hint="eastAsia"/>
          <w:color w:val="000000"/>
          <w:sz w:val="18"/>
          <w:szCs w:val="18"/>
        </w:rPr>
        <w:lastRenderedPageBreak/>
        <w:t>护定值和参数。</w:t>
      </w:r>
    </w:p>
    <w:p w14:paraId="6AAECA3D" w14:textId="77777777" w:rsidR="000D1C9E" w:rsidRDefault="000D1C9E" w:rsidP="000D1C9E">
      <w:pPr>
        <w:pStyle w:val="1"/>
        <w:spacing w:line="240" w:lineRule="auto"/>
        <w:rPr>
          <w:rFonts w:ascii="宋体" w:hint="eastAsia"/>
          <w:sz w:val="24"/>
          <w:szCs w:val="24"/>
        </w:rPr>
      </w:pPr>
      <w:bookmarkStart w:id="3" w:name="_Toc63147848"/>
      <w:r>
        <w:rPr>
          <w:rFonts w:ascii="宋体" w:hint="eastAsia"/>
          <w:sz w:val="24"/>
          <w:szCs w:val="24"/>
        </w:rPr>
        <w:t>4、ZM-MDB500系列产品功能配置表</w:t>
      </w:r>
      <w:bookmarkEnd w:id="3"/>
    </w:p>
    <w:tbl>
      <w:tblPr>
        <w:tblW w:w="0" w:type="auto"/>
        <w:tblInd w:w="2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968"/>
        <w:gridCol w:w="1245"/>
        <w:gridCol w:w="1260"/>
        <w:gridCol w:w="1260"/>
        <w:gridCol w:w="1260"/>
        <w:gridCol w:w="1229"/>
      </w:tblGrid>
      <w:tr w:rsidR="000D1C9E" w14:paraId="3E52A12D" w14:textId="77777777" w:rsidTr="003E0C33">
        <w:trPr>
          <w:trHeight w:val="340"/>
        </w:trPr>
        <w:tc>
          <w:tcPr>
            <w:tcW w:w="8647" w:type="dxa"/>
            <w:gridSpan w:val="7"/>
            <w:tcBorders>
              <w:top w:val="single" w:sz="2" w:space="0" w:color="000000"/>
              <w:bottom w:val="single" w:sz="6" w:space="0" w:color="000000"/>
            </w:tcBorders>
            <w:vAlign w:val="center"/>
          </w:tcPr>
          <w:p w14:paraId="4E917C19" w14:textId="77777777" w:rsidR="000D1C9E" w:rsidRDefault="000D1C9E" w:rsidP="003E0C33">
            <w:pPr>
              <w:pStyle w:val="y"/>
              <w:tabs>
                <w:tab w:val="left" w:pos="9129"/>
              </w:tabs>
              <w:spacing w:line="240" w:lineRule="exact"/>
              <w:ind w:right="612"/>
              <w:jc w:val="center"/>
              <w:rPr>
                <w:rFonts w:ascii="宋体" w:eastAsia="宋体" w:hint="eastAsia"/>
                <w:color w:val="FFFFFF"/>
                <w:sz w:val="18"/>
                <w:szCs w:val="18"/>
              </w:rPr>
            </w:pPr>
            <w:r>
              <w:rPr>
                <w:rFonts w:ascii="宋体" w:eastAsia="宋体" w:hint="eastAsia"/>
                <w:color w:val="FFFFFF"/>
                <w:sz w:val="18"/>
                <w:szCs w:val="18"/>
              </w:rPr>
              <w:t>ZM-MDB504、ZM-MDB503功能比较</w:t>
            </w:r>
          </w:p>
        </w:tc>
      </w:tr>
      <w:tr w:rsidR="000D1C9E" w14:paraId="75F5013C" w14:textId="77777777" w:rsidTr="003E0C33">
        <w:trPr>
          <w:trHeight w:val="340"/>
        </w:trPr>
        <w:tc>
          <w:tcPr>
            <w:tcW w:w="2393" w:type="dxa"/>
            <w:gridSpan w:val="2"/>
            <w:tcBorders>
              <w:top w:val="single" w:sz="6" w:space="0" w:color="000000"/>
              <w:bottom w:val="single" w:sz="6" w:space="0" w:color="000000"/>
              <w:tl2br w:val="single" w:sz="2" w:space="0" w:color="000000"/>
            </w:tcBorders>
            <w:vAlign w:val="center"/>
          </w:tcPr>
          <w:p w14:paraId="02FE09E0" w14:textId="77777777" w:rsidR="000D1C9E" w:rsidRDefault="000D1C9E" w:rsidP="003E0C33">
            <w:pPr>
              <w:pStyle w:val="y"/>
              <w:spacing w:line="240" w:lineRule="exact"/>
              <w:ind w:leftChars="-2" w:left="-4" w:right="317"/>
              <w:jc w:val="both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 xml:space="preserve">               型号</w:t>
            </w:r>
          </w:p>
          <w:p w14:paraId="66CD97A3" w14:textId="77777777" w:rsidR="000D1C9E" w:rsidRDefault="000D1C9E" w:rsidP="003E0C33">
            <w:pPr>
              <w:pStyle w:val="Default"/>
              <w:spacing w:line="240" w:lineRule="exact"/>
              <w:jc w:val="both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功能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83F2A12" w14:textId="77777777" w:rsidR="000D1C9E" w:rsidRDefault="000D1C9E" w:rsidP="003E0C33">
            <w:pPr>
              <w:pStyle w:val="y"/>
              <w:tabs>
                <w:tab w:val="left" w:pos="1593"/>
              </w:tabs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ZM-MDB504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A3DEDED" w14:textId="77777777" w:rsidR="000D1C9E" w:rsidRDefault="000D1C9E" w:rsidP="003E0C33">
            <w:pPr>
              <w:pStyle w:val="y"/>
              <w:tabs>
                <w:tab w:val="left" w:pos="1872"/>
              </w:tabs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ZM-MDB503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4DD5A77" w14:textId="77777777" w:rsidR="000D1C9E" w:rsidRDefault="000D1C9E" w:rsidP="003E0C33">
            <w:pPr>
              <w:pStyle w:val="y"/>
              <w:tabs>
                <w:tab w:val="left" w:pos="1872"/>
              </w:tabs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ZM-MDB502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AE45800" w14:textId="77777777" w:rsidR="000D1C9E" w:rsidRDefault="000D1C9E" w:rsidP="003E0C33">
            <w:pPr>
              <w:pStyle w:val="y"/>
              <w:tabs>
                <w:tab w:val="left" w:pos="1872"/>
              </w:tabs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ZM-MDB501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0510F0DD" w14:textId="77777777" w:rsidR="000D1C9E" w:rsidRDefault="000D1C9E" w:rsidP="003E0C33">
            <w:pPr>
              <w:pStyle w:val="y"/>
              <w:tabs>
                <w:tab w:val="left" w:pos="1872"/>
              </w:tabs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ZM-MDB50K</w:t>
            </w:r>
          </w:p>
        </w:tc>
      </w:tr>
      <w:tr w:rsidR="000D1C9E" w14:paraId="082636CC" w14:textId="77777777" w:rsidTr="003E0C33">
        <w:trPr>
          <w:cantSplit/>
          <w:trHeight w:val="227"/>
        </w:trPr>
        <w:tc>
          <w:tcPr>
            <w:tcW w:w="42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533D486B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jc w:val="both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保</w:t>
            </w:r>
          </w:p>
          <w:p w14:paraId="711000D1" w14:textId="77777777" w:rsidR="000D1C9E" w:rsidRDefault="000D1C9E" w:rsidP="003E0C33">
            <w:pPr>
              <w:pStyle w:val="Default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护</w:t>
            </w:r>
          </w:p>
          <w:p w14:paraId="0DFC4ADD" w14:textId="77777777" w:rsidR="000D1C9E" w:rsidRDefault="000D1C9E" w:rsidP="003E0C33">
            <w:pPr>
              <w:pStyle w:val="Default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功</w:t>
            </w:r>
          </w:p>
          <w:p w14:paraId="22D0BA5B" w14:textId="77777777" w:rsidR="000D1C9E" w:rsidRDefault="000D1C9E" w:rsidP="003E0C33">
            <w:pPr>
              <w:pStyle w:val="Default"/>
              <w:rPr>
                <w:rFonts w:hint="eastAsia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能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3C8A0622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短路保护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61A0E5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0A5A842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E348E5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146944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3BB41F6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16DCB5CB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3D10EB4E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4D1FD5D8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堵</w:t>
            </w:r>
            <w:proofErr w:type="gramStart"/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转保护</w:t>
            </w:r>
            <w:proofErr w:type="gramEnd"/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5B9662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9A5226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F261D2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439BA3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25AA71C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14E6A0F6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2C36EAF0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51DFC9E2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定时限过流保护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150D4F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507F1B5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CD099F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9B0C565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3D9193F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49B466C8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6EB9A740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635230B1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反时限过流保护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322EC9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DDC159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F35BB9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B6A795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5EBE684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24D91C80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28D7D675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7B4B0B23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欠载保护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8F7263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C82DAFD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317D3C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4257302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7BB9E026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6050204D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3827165E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4E91F302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过载保护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0246BE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04CE832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174872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E70C2F9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36F496F6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</w:tr>
      <w:tr w:rsidR="000D1C9E" w14:paraId="1B5C1DFA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7CF40801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38E40CFE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缺相/不平衡保护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FD34537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71319C3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2D00BF6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2677FBD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579C1EF2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</w:tr>
      <w:tr w:rsidR="000D1C9E" w14:paraId="3DE2B789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37F6B984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0F37D18D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零序过流保护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6EC47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选配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3741CE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选配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8861772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选配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B3E5377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选配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2115016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15DA1AFE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3DA7DFAE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6C3CF90A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TE时间保护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A2AE4D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A9B431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16A6C0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ABE2C3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2CB4241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65C2CFAB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6B4A4D6D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1C892F8F" w14:textId="77777777" w:rsidR="000D1C9E" w:rsidRDefault="000D1C9E" w:rsidP="003E0C33">
            <w:pPr>
              <w:pStyle w:val="y"/>
              <w:spacing w:line="240" w:lineRule="exact"/>
              <w:ind w:right="111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欠压保护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5F23639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817082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6A11CD5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DDBEE9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595D278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070C3798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7DA5BA98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59F45380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过压保护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D344020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88CD14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D469AB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8A94DB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7217686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07638E59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7ABD7A7D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5210F70F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工艺连</w:t>
            </w:r>
            <w:proofErr w:type="gramStart"/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FE2D8C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CA364C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35EAE90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25BBD06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446F92E7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23D02DAC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1158AB6D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11B525D4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晃电再启动</w:t>
            </w:r>
            <w:proofErr w:type="gramEnd"/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D78F674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 xml:space="preserve"> 选配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493A212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EBD75F7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5634E04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4DB4954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1285D45D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0474E7A5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13E75559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溢出故障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CC1F7D9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84E025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3BDB560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选配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FE40CED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5AD0ACE6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4F15F7EB" w14:textId="77777777" w:rsidTr="003E0C33">
        <w:trPr>
          <w:cantSplit/>
          <w:trHeight w:val="227"/>
        </w:trPr>
        <w:tc>
          <w:tcPr>
            <w:tcW w:w="42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3330C15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测</w:t>
            </w:r>
          </w:p>
          <w:p w14:paraId="7075DA0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量</w:t>
            </w:r>
          </w:p>
          <w:p w14:paraId="7439496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功</w:t>
            </w:r>
          </w:p>
          <w:p w14:paraId="54C2DE8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能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52E075C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电压测量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8123F3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三相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F10BDA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047CBB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三相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D5EF97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F95C0E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</w:tr>
      <w:tr w:rsidR="000D1C9E" w14:paraId="19655F52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18D4CD56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36D6235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电流测量</w:t>
            </w:r>
          </w:p>
        </w:tc>
        <w:tc>
          <w:tcPr>
            <w:tcW w:w="5025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016F5A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三相(额定电流小于400A，选用专用SCT)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BDA1BB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int="eastAsia"/>
                <w:color w:val="000000"/>
                <w:sz w:val="18"/>
                <w:szCs w:val="18"/>
              </w:rPr>
              <w:t>三相互</w:t>
            </w:r>
            <w:proofErr w:type="gramEnd"/>
            <w:r>
              <w:rPr>
                <w:rFonts w:ascii="宋体" w:hint="eastAsia"/>
                <w:color w:val="000000"/>
                <w:sz w:val="18"/>
                <w:szCs w:val="18"/>
              </w:rPr>
              <w:t>感器</w:t>
            </w:r>
          </w:p>
        </w:tc>
      </w:tr>
      <w:tr w:rsidR="000D1C9E" w14:paraId="374CFA12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61069697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54CC1BD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功率测量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554B9A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总和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E64395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5F9162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总和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FD4861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07287CE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</w:tr>
      <w:tr w:rsidR="000D1C9E" w14:paraId="4A48E29A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1F224EF2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023B5B8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功率因素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A340E8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总和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A1F51B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E8F2BE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总和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593325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2B006C5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</w:tr>
      <w:tr w:rsidR="000D1C9E" w14:paraId="51FB2193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692A1319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0E2B882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频率测量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713842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A相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2C2B92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345918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A相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EEC3CF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67EB893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</w:tr>
      <w:tr w:rsidR="000D1C9E" w14:paraId="5FEC9BB8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2A43D926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07EE4AF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电能测量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BBFB0F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总和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3F5B50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42E7C3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总和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66076C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DB911C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</w:tr>
      <w:tr w:rsidR="000D1C9E" w14:paraId="0AA9AD83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131ECF2B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1FFE58A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漏电电流测量</w:t>
            </w:r>
          </w:p>
        </w:tc>
        <w:tc>
          <w:tcPr>
            <w:tcW w:w="5025" w:type="dxa"/>
            <w:gridSpan w:val="4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B9AA7D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选配专用漏电LCT</w:t>
            </w:r>
          </w:p>
        </w:tc>
        <w:tc>
          <w:tcPr>
            <w:tcW w:w="122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72612B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无</w:t>
            </w:r>
          </w:p>
        </w:tc>
      </w:tr>
      <w:tr w:rsidR="000D1C9E" w14:paraId="795F5F3D" w14:textId="77777777" w:rsidTr="003E0C33">
        <w:trPr>
          <w:cantSplit/>
          <w:trHeight w:val="227"/>
        </w:trPr>
        <w:tc>
          <w:tcPr>
            <w:tcW w:w="42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2A722DC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控</w:t>
            </w:r>
          </w:p>
          <w:p w14:paraId="7952945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制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70129DA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开关遥控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537293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2路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034440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02354E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67C116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30B3B62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</w:tr>
      <w:tr w:rsidR="000D1C9E" w14:paraId="46FEE409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5AD59108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4E29D31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保护跳闸输出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5933A5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C3235E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D49F8D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9DD278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344144F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</w:tr>
      <w:tr w:rsidR="000D1C9E" w14:paraId="18EB8D7A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3B7F0B3B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13DEA7B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报警接点输出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FD58DD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EAF7A4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CF3A5D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A2E79C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1路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2402C27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</w:tr>
      <w:tr w:rsidR="000D1C9E" w14:paraId="4A1C2603" w14:textId="77777777" w:rsidTr="003E0C33">
        <w:trPr>
          <w:trHeight w:val="227"/>
        </w:trPr>
        <w:tc>
          <w:tcPr>
            <w:tcW w:w="239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F9F3BEB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开入量输入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ACA5B7F" w14:textId="77777777" w:rsidR="000D1C9E" w:rsidRDefault="000D1C9E" w:rsidP="003E0C33">
            <w:pPr>
              <w:pStyle w:val="y"/>
              <w:spacing w:line="240" w:lineRule="exact"/>
              <w:ind w:left="630" w:right="74" w:hangingChars="350" w:hanging="630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8路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024E8AA" w14:textId="77777777" w:rsidR="000D1C9E" w:rsidRDefault="000D1C9E" w:rsidP="003E0C33">
            <w:pPr>
              <w:pStyle w:val="y"/>
              <w:spacing w:line="240" w:lineRule="exact"/>
              <w:ind w:right="72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8路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2FE66D9" w14:textId="77777777" w:rsidR="000D1C9E" w:rsidRDefault="000D1C9E" w:rsidP="003E0C33">
            <w:pPr>
              <w:pStyle w:val="y"/>
              <w:spacing w:line="240" w:lineRule="exact"/>
              <w:ind w:right="72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 xml:space="preserve">2路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4BC694E" w14:textId="77777777" w:rsidR="000D1C9E" w:rsidRDefault="000D1C9E" w:rsidP="003E0C33">
            <w:pPr>
              <w:pStyle w:val="y"/>
              <w:spacing w:line="240" w:lineRule="exact"/>
              <w:ind w:right="72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2路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B20885D" w14:textId="77777777" w:rsidR="000D1C9E" w:rsidRDefault="000D1C9E" w:rsidP="003E0C33">
            <w:pPr>
              <w:pStyle w:val="y"/>
              <w:spacing w:line="240" w:lineRule="exact"/>
              <w:ind w:right="72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1F15CC53" w14:textId="77777777" w:rsidTr="003E0C33">
        <w:trPr>
          <w:trHeight w:val="227"/>
        </w:trPr>
        <w:tc>
          <w:tcPr>
            <w:tcW w:w="239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4EB0CD8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模拟量输出4～20mA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8588672" w14:textId="77777777" w:rsidR="000D1C9E" w:rsidRDefault="000D1C9E" w:rsidP="003E0C33">
            <w:pPr>
              <w:pStyle w:val="y"/>
              <w:spacing w:line="240" w:lineRule="exact"/>
              <w:ind w:left="56" w:right="74" w:hangingChars="31" w:hanging="56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 xml:space="preserve"> 可选配2路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72AA44C" w14:textId="77777777" w:rsidR="000D1C9E" w:rsidRDefault="000D1C9E" w:rsidP="003E0C33">
            <w:pPr>
              <w:pStyle w:val="y"/>
              <w:spacing w:line="240" w:lineRule="exact"/>
              <w:ind w:right="72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可选配2路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9EDCC20" w14:textId="77777777" w:rsidR="000D1C9E" w:rsidRDefault="000D1C9E" w:rsidP="003E0C33">
            <w:pPr>
              <w:pStyle w:val="y"/>
              <w:spacing w:line="240" w:lineRule="exact"/>
              <w:ind w:right="72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可选配1路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2BCE3A2" w14:textId="77777777" w:rsidR="000D1C9E" w:rsidRDefault="000D1C9E" w:rsidP="003E0C33">
            <w:pPr>
              <w:pStyle w:val="y"/>
              <w:spacing w:line="240" w:lineRule="exact"/>
              <w:ind w:right="72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可选配1路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3758902" w14:textId="77777777" w:rsidR="000D1C9E" w:rsidRDefault="000D1C9E" w:rsidP="003E0C33">
            <w:pPr>
              <w:pStyle w:val="y"/>
              <w:spacing w:line="240" w:lineRule="exact"/>
              <w:ind w:right="72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0E9D2D37" w14:textId="77777777" w:rsidTr="003E0C33">
        <w:trPr>
          <w:cantSplit/>
          <w:trHeight w:val="227"/>
        </w:trPr>
        <w:tc>
          <w:tcPr>
            <w:tcW w:w="42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24C4147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启</w:t>
            </w:r>
          </w:p>
          <w:p w14:paraId="62711250" w14:textId="77777777" w:rsidR="000D1C9E" w:rsidRDefault="000D1C9E" w:rsidP="003E0C33">
            <w:pPr>
              <w:pStyle w:val="Default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动</w:t>
            </w:r>
          </w:p>
          <w:p w14:paraId="26D878E1" w14:textId="77777777" w:rsidR="000D1C9E" w:rsidRDefault="000D1C9E" w:rsidP="003E0C33">
            <w:pPr>
              <w:pStyle w:val="Default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方</w:t>
            </w:r>
          </w:p>
          <w:p w14:paraId="59A22634" w14:textId="77777777" w:rsidR="000D1C9E" w:rsidRDefault="000D1C9E" w:rsidP="003E0C33">
            <w:pPr>
              <w:pStyle w:val="Default"/>
              <w:rPr>
                <w:rFonts w:hint="eastAsia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式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3CA08A42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直接启动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5E4D8F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765925D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EACF0F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BA6401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03F5FAA5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</w:tr>
      <w:tr w:rsidR="000D1C9E" w14:paraId="2D7C8D96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EDC3CF8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221BD375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双向启动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8BEF6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36CB363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C2ABCC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E99C42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2C074205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1DFCAB89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E50902E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3B802A4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双速启动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549FD76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28D4DF7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1F4DC1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79AD2723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02C36B6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15FBDE30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14D5B13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0FABAA24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星三角启动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7AAF06F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3D6B100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E51008D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48EF9D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5C14688D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2A492735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A879FAA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400540DB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其他启动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495F464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7CD6A36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E7050D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5DA1CE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B947B4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3493A1AF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371F7BE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563A058B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保护控制启动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AF3975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E00AE8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B346269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3B0292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782813F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6BB0DA7F" w14:textId="77777777" w:rsidTr="003E0C33">
        <w:trPr>
          <w:cantSplit/>
          <w:trHeight w:val="227"/>
        </w:trPr>
        <w:tc>
          <w:tcPr>
            <w:tcW w:w="42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1EAE8939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事</w:t>
            </w:r>
          </w:p>
          <w:p w14:paraId="28D31099" w14:textId="77777777" w:rsidR="000D1C9E" w:rsidRDefault="000D1C9E" w:rsidP="003E0C33">
            <w:pPr>
              <w:pStyle w:val="Default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件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44307C99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保护事件记录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328CA35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EE217D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2B8681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77F33C5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45F1E37C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</w:tr>
      <w:tr w:rsidR="000D1C9E" w14:paraId="21360981" w14:textId="77777777" w:rsidTr="003E0C33">
        <w:trPr>
          <w:cantSplit/>
          <w:trHeight w:val="227"/>
        </w:trPr>
        <w:tc>
          <w:tcPr>
            <w:tcW w:w="425" w:type="dxa"/>
            <w:vMerge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7ABB1ACA" w14:textId="77777777" w:rsidR="000D1C9E" w:rsidRDefault="000D1C9E" w:rsidP="003E0C33"/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76FFC3DF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系统时钟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D0A3207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B2E25A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467AC8B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8533CC5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C4F171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47A1CADD" w14:textId="77777777" w:rsidTr="003E0C33">
        <w:trPr>
          <w:trHeight w:val="340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14:paraId="31175129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通</w:t>
            </w:r>
          </w:p>
          <w:p w14:paraId="66916DAE" w14:textId="77777777" w:rsidR="000D1C9E" w:rsidRDefault="000D1C9E" w:rsidP="003E0C33">
            <w:pPr>
              <w:pStyle w:val="Default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信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vAlign w:val="center"/>
          </w:tcPr>
          <w:p w14:paraId="7429999A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标准RS-485接口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AF6B0A3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4E35B9E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13EA6BA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B8ED761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11E98BB8" w14:textId="77777777" w:rsidR="000D1C9E" w:rsidRDefault="000D1C9E" w:rsidP="003E0C33">
            <w:pPr>
              <w:pStyle w:val="y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</w:p>
        </w:tc>
      </w:tr>
      <w:tr w:rsidR="000D1C9E" w14:paraId="23A1A772" w14:textId="77777777" w:rsidTr="003E0C33">
        <w:trPr>
          <w:trHeight w:val="227"/>
        </w:trPr>
        <w:tc>
          <w:tcPr>
            <w:tcW w:w="2393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4F062E5" w14:textId="77777777" w:rsidR="000D1C9E" w:rsidRDefault="000D1C9E" w:rsidP="003E0C33">
            <w:pPr>
              <w:pStyle w:val="y"/>
              <w:spacing w:line="240" w:lineRule="exact"/>
              <w:ind w:left="572" w:right="111" w:hangingChars="318" w:hanging="572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显示模块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50EA02B" w14:textId="77777777" w:rsidR="000D1C9E" w:rsidRDefault="000D1C9E" w:rsidP="003E0C33">
            <w:pPr>
              <w:pStyle w:val="y"/>
              <w:tabs>
                <w:tab w:val="left" w:pos="1986"/>
              </w:tabs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液晶显示</w:t>
            </w: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D235536" w14:textId="77777777" w:rsidR="000D1C9E" w:rsidRDefault="000D1C9E" w:rsidP="003E0C33">
            <w:pPr>
              <w:pStyle w:val="aa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液晶显示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F88A5F3" w14:textId="77777777" w:rsidR="000D1C9E" w:rsidRDefault="000D1C9E" w:rsidP="003E0C33">
            <w:pPr>
              <w:pStyle w:val="aa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液晶显示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85330FF" w14:textId="77777777" w:rsidR="000D1C9E" w:rsidRDefault="000D1C9E" w:rsidP="003E0C33">
            <w:pPr>
              <w:pStyle w:val="aa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液晶显示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0A8B78B0" w14:textId="77777777" w:rsidR="000D1C9E" w:rsidRDefault="000D1C9E" w:rsidP="003E0C33">
            <w:pPr>
              <w:pStyle w:val="aa"/>
              <w:spacing w:line="240" w:lineRule="exact"/>
              <w:ind w:right="133"/>
              <w:jc w:val="center"/>
              <w:rPr>
                <w:rFonts w:ascii="宋体" w:eastAsia="宋体" w:hint="eastAsia"/>
                <w:color w:val="000000"/>
                <w:sz w:val="18"/>
                <w:szCs w:val="18"/>
              </w:rPr>
            </w:pPr>
            <w:r>
              <w:rPr>
                <w:rFonts w:ascii="宋体" w:eastAsia="宋体" w:hint="eastAsia"/>
                <w:color w:val="000000"/>
                <w:sz w:val="18"/>
                <w:szCs w:val="18"/>
              </w:rPr>
              <w:t>液晶显示</w:t>
            </w:r>
          </w:p>
        </w:tc>
      </w:tr>
    </w:tbl>
    <w:p w14:paraId="763C4FAD" w14:textId="77777777" w:rsidR="000D1C9E" w:rsidRDefault="000D1C9E" w:rsidP="000D1C9E">
      <w:pPr>
        <w:rPr>
          <w:rFonts w:hint="eastAsia"/>
        </w:rPr>
      </w:pPr>
      <w:bookmarkStart w:id="4" w:name="_Toc63147849"/>
    </w:p>
    <w:p w14:paraId="02C9A41A" w14:textId="77777777" w:rsidR="000D1C9E" w:rsidRDefault="000D1C9E" w:rsidP="000D1C9E">
      <w:pPr>
        <w:pStyle w:val="1"/>
        <w:spacing w:line="240" w:lineRule="auto"/>
        <w:rPr>
          <w:rFonts w:ascii="宋体" w:hint="eastAsia"/>
          <w:sz w:val="24"/>
          <w:szCs w:val="24"/>
        </w:rPr>
      </w:pPr>
      <w:r>
        <w:rPr>
          <w:rFonts w:ascii="宋体" w:hint="eastAsia"/>
          <w:sz w:val="24"/>
          <w:szCs w:val="24"/>
        </w:rPr>
        <w:t>5、ZM-MDB500系列产品技术参数表</w:t>
      </w:r>
      <w:bookmarkEnd w:id="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977"/>
      </w:tblGrid>
      <w:tr w:rsidR="000D1C9E" w14:paraId="4EDD060D" w14:textId="77777777" w:rsidTr="003E0C33">
        <w:trPr>
          <w:trHeight w:val="340"/>
        </w:trPr>
        <w:tc>
          <w:tcPr>
            <w:tcW w:w="4111" w:type="dxa"/>
            <w:gridSpan w:val="2"/>
            <w:shd w:val="clear" w:color="auto" w:fill="003366"/>
            <w:vAlign w:val="center"/>
          </w:tcPr>
          <w:p w14:paraId="0CA91D7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工作环境</w:t>
            </w:r>
          </w:p>
        </w:tc>
      </w:tr>
      <w:tr w:rsidR="000D1C9E" w14:paraId="163EBC9B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103DEFB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lastRenderedPageBreak/>
              <w:t>正常温度</w:t>
            </w:r>
          </w:p>
        </w:tc>
        <w:tc>
          <w:tcPr>
            <w:tcW w:w="2977" w:type="dxa"/>
            <w:vAlign w:val="center"/>
          </w:tcPr>
          <w:p w14:paraId="33210EB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－10℃～50℃</w:t>
            </w:r>
          </w:p>
        </w:tc>
      </w:tr>
      <w:tr w:rsidR="000D1C9E" w14:paraId="7B29ADE7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7FD6414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极限温度</w:t>
            </w:r>
          </w:p>
        </w:tc>
        <w:tc>
          <w:tcPr>
            <w:tcW w:w="2977" w:type="dxa"/>
            <w:vAlign w:val="center"/>
          </w:tcPr>
          <w:p w14:paraId="599318C2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－20℃～60℃</w:t>
            </w:r>
          </w:p>
        </w:tc>
      </w:tr>
      <w:tr w:rsidR="000D1C9E" w14:paraId="274D92E1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0901788C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存储温度</w:t>
            </w:r>
          </w:p>
        </w:tc>
        <w:tc>
          <w:tcPr>
            <w:tcW w:w="2977" w:type="dxa"/>
            <w:vAlign w:val="center"/>
          </w:tcPr>
          <w:p w14:paraId="187A4FA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－40℃～85℃</w:t>
            </w:r>
          </w:p>
        </w:tc>
      </w:tr>
      <w:tr w:rsidR="000D1C9E" w14:paraId="0A1CA6AB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66088ED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相对湿度</w:t>
            </w:r>
          </w:p>
        </w:tc>
        <w:tc>
          <w:tcPr>
            <w:tcW w:w="2977" w:type="dxa"/>
            <w:vAlign w:val="center"/>
          </w:tcPr>
          <w:p w14:paraId="715CA46C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5%～90%</w:t>
            </w:r>
          </w:p>
        </w:tc>
      </w:tr>
      <w:tr w:rsidR="000D1C9E" w14:paraId="528AA8D1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0832A319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大气压力</w:t>
            </w:r>
          </w:p>
        </w:tc>
        <w:tc>
          <w:tcPr>
            <w:tcW w:w="2977" w:type="dxa"/>
            <w:vAlign w:val="center"/>
          </w:tcPr>
          <w:p w14:paraId="19A7B9AC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60kPa～110kPa</w:t>
            </w:r>
          </w:p>
        </w:tc>
      </w:tr>
    </w:tbl>
    <w:p w14:paraId="2C7B2FA5" w14:textId="77777777" w:rsidR="000D1C9E" w:rsidRPr="005322E1" w:rsidRDefault="000D1C9E" w:rsidP="000D1C9E">
      <w:pPr>
        <w:rPr>
          <w:vanish/>
        </w:rPr>
      </w:pPr>
    </w:p>
    <w:tbl>
      <w:tblPr>
        <w:tblpPr w:leftFromText="180" w:rightFromText="180" w:vertAnchor="text" w:horzAnchor="page" w:tblpX="6128" w:tblpY="-2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976"/>
      </w:tblGrid>
      <w:tr w:rsidR="000D1C9E" w14:paraId="79E325C6" w14:textId="77777777" w:rsidTr="003E0C33">
        <w:trPr>
          <w:trHeight w:val="340"/>
        </w:trPr>
        <w:tc>
          <w:tcPr>
            <w:tcW w:w="4077" w:type="dxa"/>
            <w:gridSpan w:val="2"/>
            <w:shd w:val="clear" w:color="auto" w:fill="003366"/>
            <w:vAlign w:val="center"/>
          </w:tcPr>
          <w:p w14:paraId="0CDF9EF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开关量输入回路</w:t>
            </w:r>
          </w:p>
        </w:tc>
      </w:tr>
      <w:tr w:rsidR="000D1C9E" w14:paraId="6AB15179" w14:textId="77777777" w:rsidTr="003E0C33">
        <w:trPr>
          <w:trHeight w:val="340"/>
        </w:trPr>
        <w:tc>
          <w:tcPr>
            <w:tcW w:w="1101" w:type="dxa"/>
            <w:vAlign w:val="center"/>
          </w:tcPr>
          <w:p w14:paraId="1A2D2347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输入方式</w:t>
            </w:r>
          </w:p>
        </w:tc>
        <w:tc>
          <w:tcPr>
            <w:tcW w:w="2976" w:type="dxa"/>
            <w:vAlign w:val="center"/>
          </w:tcPr>
          <w:p w14:paraId="50AF287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干接点输入</w:t>
            </w:r>
          </w:p>
        </w:tc>
      </w:tr>
      <w:tr w:rsidR="000D1C9E" w14:paraId="61032B2D" w14:textId="77777777" w:rsidTr="003E0C33">
        <w:trPr>
          <w:trHeight w:val="340"/>
        </w:trPr>
        <w:tc>
          <w:tcPr>
            <w:tcW w:w="1101" w:type="dxa"/>
            <w:vAlign w:val="center"/>
          </w:tcPr>
          <w:p w14:paraId="2F8F77C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电源方式</w:t>
            </w:r>
          </w:p>
        </w:tc>
        <w:tc>
          <w:tcPr>
            <w:tcW w:w="2976" w:type="dxa"/>
            <w:vAlign w:val="center"/>
          </w:tcPr>
          <w:p w14:paraId="2DF311EB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装置内部提供电源</w:t>
            </w:r>
          </w:p>
        </w:tc>
      </w:tr>
      <w:tr w:rsidR="000D1C9E" w14:paraId="4CA20F27" w14:textId="77777777" w:rsidTr="003E0C33">
        <w:trPr>
          <w:trHeight w:val="340"/>
        </w:trPr>
        <w:tc>
          <w:tcPr>
            <w:tcW w:w="1101" w:type="dxa"/>
            <w:vAlign w:val="center"/>
          </w:tcPr>
          <w:p w14:paraId="519C502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隔离耐压</w:t>
            </w:r>
          </w:p>
        </w:tc>
        <w:tc>
          <w:tcPr>
            <w:tcW w:w="2976" w:type="dxa"/>
            <w:vAlign w:val="center"/>
          </w:tcPr>
          <w:p w14:paraId="74BB330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2000V</w:t>
            </w:r>
          </w:p>
        </w:tc>
      </w:tr>
    </w:tbl>
    <w:p w14:paraId="002C2337" w14:textId="77777777" w:rsidR="000D1C9E" w:rsidRPr="005322E1" w:rsidRDefault="000D1C9E" w:rsidP="000D1C9E">
      <w:pPr>
        <w:rPr>
          <w:vanish/>
        </w:rPr>
      </w:pPr>
    </w:p>
    <w:tbl>
      <w:tblPr>
        <w:tblpPr w:leftFromText="181" w:rightFromText="181" w:vertAnchor="text" w:horzAnchor="page" w:tblpX="6130" w:tblpY="-28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976"/>
      </w:tblGrid>
      <w:tr w:rsidR="000D1C9E" w14:paraId="5FB42811" w14:textId="77777777" w:rsidTr="003E0C33">
        <w:trPr>
          <w:trHeight w:val="340"/>
        </w:trPr>
        <w:tc>
          <w:tcPr>
            <w:tcW w:w="4077" w:type="dxa"/>
            <w:gridSpan w:val="2"/>
            <w:shd w:val="clear" w:color="auto" w:fill="003366"/>
            <w:vAlign w:val="center"/>
          </w:tcPr>
          <w:p w14:paraId="384F928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继电器输出回路</w:t>
            </w:r>
          </w:p>
        </w:tc>
      </w:tr>
      <w:tr w:rsidR="000D1C9E" w14:paraId="05FCD51D" w14:textId="77777777" w:rsidTr="003E0C33">
        <w:trPr>
          <w:trHeight w:val="340"/>
        </w:trPr>
        <w:tc>
          <w:tcPr>
            <w:tcW w:w="1101" w:type="dxa"/>
            <w:vAlign w:val="center"/>
          </w:tcPr>
          <w:p w14:paraId="1D720E29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分断电压</w:t>
            </w:r>
          </w:p>
        </w:tc>
        <w:tc>
          <w:tcPr>
            <w:tcW w:w="2976" w:type="dxa"/>
            <w:vAlign w:val="center"/>
          </w:tcPr>
          <w:p w14:paraId="3B9609A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10A/250VAC  10A/30VDC</w:t>
            </w:r>
          </w:p>
        </w:tc>
      </w:tr>
      <w:tr w:rsidR="000D1C9E" w14:paraId="68B65D92" w14:textId="77777777" w:rsidTr="003E0C33">
        <w:trPr>
          <w:trHeight w:val="340"/>
        </w:trPr>
        <w:tc>
          <w:tcPr>
            <w:tcW w:w="1101" w:type="dxa"/>
            <w:vAlign w:val="center"/>
          </w:tcPr>
          <w:p w14:paraId="4F8868A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隔离耐压</w:t>
            </w:r>
          </w:p>
        </w:tc>
        <w:tc>
          <w:tcPr>
            <w:tcW w:w="2976" w:type="dxa"/>
            <w:vAlign w:val="center"/>
          </w:tcPr>
          <w:p w14:paraId="3F24254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2000V</w:t>
            </w:r>
          </w:p>
        </w:tc>
      </w:tr>
    </w:tbl>
    <w:p w14:paraId="373088E6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b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977"/>
      </w:tblGrid>
      <w:tr w:rsidR="000D1C9E" w14:paraId="2295EC36" w14:textId="77777777" w:rsidTr="003E0C33">
        <w:trPr>
          <w:trHeight w:val="340"/>
        </w:trPr>
        <w:tc>
          <w:tcPr>
            <w:tcW w:w="4111" w:type="dxa"/>
            <w:gridSpan w:val="2"/>
            <w:shd w:val="clear" w:color="auto" w:fill="003366"/>
            <w:vAlign w:val="center"/>
          </w:tcPr>
          <w:p w14:paraId="5C00B7B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工作电源</w:t>
            </w:r>
          </w:p>
        </w:tc>
      </w:tr>
      <w:tr w:rsidR="000D1C9E" w14:paraId="4CD0CB30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6C939494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电压范围</w:t>
            </w:r>
          </w:p>
        </w:tc>
        <w:tc>
          <w:tcPr>
            <w:tcW w:w="2977" w:type="dxa"/>
            <w:vAlign w:val="center"/>
          </w:tcPr>
          <w:p w14:paraId="74B7DE1C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交直流60V～265V</w:t>
            </w:r>
          </w:p>
        </w:tc>
      </w:tr>
      <w:tr w:rsidR="000D1C9E" w14:paraId="003BBBAF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010FC36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频率范围</w:t>
            </w:r>
          </w:p>
        </w:tc>
        <w:tc>
          <w:tcPr>
            <w:tcW w:w="2977" w:type="dxa"/>
            <w:vAlign w:val="center"/>
          </w:tcPr>
          <w:p w14:paraId="54C7635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40Hz～60Hz</w:t>
            </w:r>
          </w:p>
        </w:tc>
      </w:tr>
      <w:tr w:rsidR="000D1C9E" w14:paraId="581DA8FB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0E9BDFC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正常功耗</w:t>
            </w:r>
          </w:p>
        </w:tc>
        <w:tc>
          <w:tcPr>
            <w:tcW w:w="2977" w:type="dxa"/>
            <w:vAlign w:val="center"/>
          </w:tcPr>
          <w:p w14:paraId="0CE569EF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&lt;4W</w:t>
            </w:r>
          </w:p>
        </w:tc>
      </w:tr>
      <w:tr w:rsidR="000D1C9E" w14:paraId="33791536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04E8893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输入保险</w:t>
            </w:r>
          </w:p>
        </w:tc>
        <w:tc>
          <w:tcPr>
            <w:tcW w:w="2977" w:type="dxa"/>
            <w:vAlign w:val="center"/>
          </w:tcPr>
          <w:p w14:paraId="67E4115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1A</w:t>
            </w:r>
          </w:p>
        </w:tc>
      </w:tr>
      <w:tr w:rsidR="000D1C9E" w14:paraId="67D825F3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472F88B7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隔离耐压</w:t>
            </w:r>
          </w:p>
        </w:tc>
        <w:tc>
          <w:tcPr>
            <w:tcW w:w="2977" w:type="dxa"/>
            <w:vAlign w:val="center"/>
          </w:tcPr>
          <w:p w14:paraId="059CB4F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2000V</w:t>
            </w:r>
          </w:p>
        </w:tc>
      </w:tr>
    </w:tbl>
    <w:p w14:paraId="6A34C586" w14:textId="77777777" w:rsidR="000D1C9E" w:rsidRPr="005322E1" w:rsidRDefault="000D1C9E" w:rsidP="000D1C9E">
      <w:pPr>
        <w:rPr>
          <w:vanish/>
        </w:rPr>
      </w:pPr>
    </w:p>
    <w:tbl>
      <w:tblPr>
        <w:tblpPr w:leftFromText="181" w:rightFromText="181" w:vertAnchor="text" w:horzAnchor="page" w:tblpX="6130" w:tblpY="-13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976"/>
      </w:tblGrid>
      <w:tr w:rsidR="000D1C9E" w14:paraId="308C7D7C" w14:textId="77777777" w:rsidTr="003E0C33">
        <w:trPr>
          <w:trHeight w:val="340"/>
        </w:trPr>
        <w:tc>
          <w:tcPr>
            <w:tcW w:w="4077" w:type="dxa"/>
            <w:gridSpan w:val="2"/>
            <w:shd w:val="clear" w:color="auto" w:fill="003366"/>
            <w:vAlign w:val="center"/>
          </w:tcPr>
          <w:p w14:paraId="058A954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绝缘性能</w:t>
            </w:r>
          </w:p>
        </w:tc>
      </w:tr>
      <w:tr w:rsidR="000D1C9E" w14:paraId="0D08E64B" w14:textId="77777777" w:rsidTr="003E0C33">
        <w:trPr>
          <w:cantSplit/>
          <w:trHeight w:val="340"/>
        </w:trPr>
        <w:tc>
          <w:tcPr>
            <w:tcW w:w="1101" w:type="dxa"/>
            <w:vMerge w:val="restart"/>
            <w:vAlign w:val="center"/>
          </w:tcPr>
          <w:p w14:paraId="18B6D19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绝缘电阻</w:t>
            </w:r>
          </w:p>
        </w:tc>
        <w:tc>
          <w:tcPr>
            <w:tcW w:w="2976" w:type="dxa"/>
            <w:vAlign w:val="center"/>
          </w:tcPr>
          <w:p w14:paraId="38937C0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各电气回路之间&gt;20MΩ</w:t>
            </w:r>
          </w:p>
        </w:tc>
      </w:tr>
      <w:tr w:rsidR="000D1C9E" w14:paraId="22E89205" w14:textId="77777777" w:rsidTr="003E0C33">
        <w:trPr>
          <w:cantSplit/>
          <w:trHeight w:val="340"/>
        </w:trPr>
        <w:tc>
          <w:tcPr>
            <w:tcW w:w="1101" w:type="dxa"/>
            <w:vMerge/>
            <w:vAlign w:val="center"/>
          </w:tcPr>
          <w:p w14:paraId="29777A01" w14:textId="77777777" w:rsidR="000D1C9E" w:rsidRDefault="000D1C9E" w:rsidP="003E0C33"/>
        </w:tc>
        <w:tc>
          <w:tcPr>
            <w:tcW w:w="2976" w:type="dxa"/>
            <w:vAlign w:val="center"/>
          </w:tcPr>
          <w:p w14:paraId="6790390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各电气回路对地&gt;20MΩ</w:t>
            </w:r>
          </w:p>
        </w:tc>
      </w:tr>
      <w:tr w:rsidR="000D1C9E" w14:paraId="4B9FAB2B" w14:textId="77777777" w:rsidTr="003E0C33">
        <w:trPr>
          <w:cantSplit/>
          <w:trHeight w:val="340"/>
        </w:trPr>
        <w:tc>
          <w:tcPr>
            <w:tcW w:w="1101" w:type="dxa"/>
            <w:vMerge w:val="restart"/>
            <w:vAlign w:val="center"/>
          </w:tcPr>
          <w:p w14:paraId="4F36807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工频耐压</w:t>
            </w:r>
          </w:p>
        </w:tc>
        <w:tc>
          <w:tcPr>
            <w:tcW w:w="2976" w:type="dxa"/>
            <w:vAlign w:val="center"/>
          </w:tcPr>
          <w:p w14:paraId="78EA327C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各电气回路之间2KV/50Hz 1Min</w:t>
            </w:r>
          </w:p>
        </w:tc>
      </w:tr>
      <w:tr w:rsidR="000D1C9E" w14:paraId="39D86B66" w14:textId="77777777" w:rsidTr="003E0C33">
        <w:trPr>
          <w:cantSplit/>
          <w:trHeight w:val="340"/>
        </w:trPr>
        <w:tc>
          <w:tcPr>
            <w:tcW w:w="1101" w:type="dxa"/>
            <w:vMerge/>
            <w:vAlign w:val="center"/>
          </w:tcPr>
          <w:p w14:paraId="47766EA8" w14:textId="77777777" w:rsidR="000D1C9E" w:rsidRDefault="000D1C9E" w:rsidP="003E0C33"/>
        </w:tc>
        <w:tc>
          <w:tcPr>
            <w:tcW w:w="2976" w:type="dxa"/>
            <w:vAlign w:val="center"/>
          </w:tcPr>
          <w:p w14:paraId="257FFB4C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各电气回路对地2KV/50Hz 1Min</w:t>
            </w:r>
          </w:p>
        </w:tc>
      </w:tr>
      <w:tr w:rsidR="000D1C9E" w14:paraId="24BDCF02" w14:textId="77777777" w:rsidTr="003E0C33">
        <w:trPr>
          <w:cantSplit/>
          <w:trHeight w:val="340"/>
        </w:trPr>
        <w:tc>
          <w:tcPr>
            <w:tcW w:w="1101" w:type="dxa"/>
            <w:vMerge w:val="restart"/>
            <w:vAlign w:val="center"/>
          </w:tcPr>
          <w:p w14:paraId="3E9D0B4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冲击电压</w:t>
            </w:r>
          </w:p>
        </w:tc>
        <w:tc>
          <w:tcPr>
            <w:tcW w:w="2976" w:type="dxa"/>
            <w:vAlign w:val="center"/>
          </w:tcPr>
          <w:p w14:paraId="29C5CFB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各电气回路之间1.2/50μs, 5000V</w:t>
            </w:r>
          </w:p>
        </w:tc>
      </w:tr>
      <w:tr w:rsidR="000D1C9E" w14:paraId="6AAF8D50" w14:textId="77777777" w:rsidTr="003E0C33">
        <w:trPr>
          <w:cantSplit/>
          <w:trHeight w:val="340"/>
        </w:trPr>
        <w:tc>
          <w:tcPr>
            <w:tcW w:w="1101" w:type="dxa"/>
            <w:vMerge/>
            <w:vAlign w:val="center"/>
          </w:tcPr>
          <w:p w14:paraId="20BB566C" w14:textId="77777777" w:rsidR="000D1C9E" w:rsidRDefault="000D1C9E" w:rsidP="003E0C33"/>
        </w:tc>
        <w:tc>
          <w:tcPr>
            <w:tcW w:w="2976" w:type="dxa"/>
            <w:vAlign w:val="center"/>
          </w:tcPr>
          <w:p w14:paraId="4DEF26C7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各电气回路对地1.2/50μs, 5000V</w:t>
            </w:r>
          </w:p>
        </w:tc>
      </w:tr>
      <w:tr w:rsidR="000D1C9E" w14:paraId="115B6240" w14:textId="77777777" w:rsidTr="003E0C33">
        <w:trPr>
          <w:trHeight w:val="330"/>
        </w:trPr>
        <w:tc>
          <w:tcPr>
            <w:tcW w:w="1101" w:type="dxa"/>
            <w:vAlign w:val="center"/>
          </w:tcPr>
          <w:p w14:paraId="6BCD1AE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耐湿热</w:t>
            </w:r>
          </w:p>
        </w:tc>
        <w:tc>
          <w:tcPr>
            <w:tcW w:w="2976" w:type="dxa"/>
            <w:vAlign w:val="center"/>
          </w:tcPr>
          <w:p w14:paraId="368E6F94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遵循GB/T 2423.9-2001</w:t>
            </w:r>
          </w:p>
        </w:tc>
      </w:tr>
    </w:tbl>
    <w:p w14:paraId="79D4F0C9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b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977"/>
      </w:tblGrid>
      <w:tr w:rsidR="000D1C9E" w14:paraId="4DE80D62" w14:textId="77777777" w:rsidTr="003E0C33">
        <w:trPr>
          <w:trHeight w:val="340"/>
        </w:trPr>
        <w:tc>
          <w:tcPr>
            <w:tcW w:w="4111" w:type="dxa"/>
            <w:gridSpan w:val="2"/>
            <w:shd w:val="clear" w:color="auto" w:fill="003366"/>
            <w:vAlign w:val="center"/>
          </w:tcPr>
          <w:p w14:paraId="7926506B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交流电流回路</w:t>
            </w:r>
          </w:p>
        </w:tc>
      </w:tr>
      <w:tr w:rsidR="000D1C9E" w14:paraId="29BB1B3B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5A5653D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额定电流</w:t>
            </w:r>
          </w:p>
        </w:tc>
        <w:tc>
          <w:tcPr>
            <w:tcW w:w="2977" w:type="dxa"/>
            <w:vAlign w:val="center"/>
          </w:tcPr>
          <w:p w14:paraId="3CDA9CB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5A/1A</w:t>
            </w:r>
          </w:p>
        </w:tc>
      </w:tr>
      <w:tr w:rsidR="000D1C9E" w14:paraId="4E7D15E9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0A107ED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功率消耗</w:t>
            </w:r>
          </w:p>
        </w:tc>
        <w:tc>
          <w:tcPr>
            <w:tcW w:w="2977" w:type="dxa"/>
            <w:vAlign w:val="center"/>
          </w:tcPr>
          <w:p w14:paraId="35DF318F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&lt;0.3VA</w:t>
            </w:r>
          </w:p>
        </w:tc>
      </w:tr>
      <w:tr w:rsidR="000D1C9E" w14:paraId="62D32696" w14:textId="77777777" w:rsidTr="003E0C33">
        <w:trPr>
          <w:trHeight w:val="344"/>
        </w:trPr>
        <w:tc>
          <w:tcPr>
            <w:tcW w:w="1134" w:type="dxa"/>
            <w:vAlign w:val="center"/>
          </w:tcPr>
          <w:p w14:paraId="2FBE791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测量范围</w:t>
            </w:r>
          </w:p>
        </w:tc>
        <w:tc>
          <w:tcPr>
            <w:tcW w:w="2977" w:type="dxa"/>
            <w:vAlign w:val="center"/>
          </w:tcPr>
          <w:p w14:paraId="393935D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保护电流0～20In</w:t>
            </w:r>
          </w:p>
        </w:tc>
      </w:tr>
      <w:tr w:rsidR="000D1C9E" w14:paraId="72177249" w14:textId="77777777" w:rsidTr="003E0C33">
        <w:trPr>
          <w:cantSplit/>
          <w:trHeight w:val="340"/>
        </w:trPr>
        <w:tc>
          <w:tcPr>
            <w:tcW w:w="1134" w:type="dxa"/>
            <w:vMerge w:val="restart"/>
            <w:vAlign w:val="center"/>
          </w:tcPr>
          <w:p w14:paraId="597C2C2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lastRenderedPageBreak/>
              <w:t>测量精度</w:t>
            </w:r>
          </w:p>
        </w:tc>
        <w:tc>
          <w:tcPr>
            <w:tcW w:w="2977" w:type="dxa"/>
            <w:vAlign w:val="center"/>
          </w:tcPr>
          <w:p w14:paraId="0BB6779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测量电流0.5级</w:t>
            </w:r>
          </w:p>
        </w:tc>
      </w:tr>
      <w:tr w:rsidR="000D1C9E" w14:paraId="559B464F" w14:textId="77777777" w:rsidTr="003E0C33">
        <w:trPr>
          <w:cantSplit/>
          <w:trHeight w:val="340"/>
        </w:trPr>
        <w:tc>
          <w:tcPr>
            <w:tcW w:w="1134" w:type="dxa"/>
            <w:vMerge/>
            <w:vAlign w:val="center"/>
          </w:tcPr>
          <w:p w14:paraId="088859D4" w14:textId="77777777" w:rsidR="000D1C9E" w:rsidRDefault="000D1C9E" w:rsidP="003E0C33"/>
        </w:tc>
        <w:tc>
          <w:tcPr>
            <w:tcW w:w="2977" w:type="dxa"/>
            <w:vAlign w:val="center"/>
          </w:tcPr>
          <w:p w14:paraId="71EABE8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保护电流3级</w:t>
            </w:r>
          </w:p>
        </w:tc>
      </w:tr>
      <w:tr w:rsidR="000D1C9E" w14:paraId="0758568D" w14:textId="77777777" w:rsidTr="003E0C33">
        <w:trPr>
          <w:cantSplit/>
          <w:trHeight w:val="340"/>
        </w:trPr>
        <w:tc>
          <w:tcPr>
            <w:tcW w:w="1134" w:type="dxa"/>
            <w:vMerge w:val="restart"/>
            <w:vAlign w:val="center"/>
          </w:tcPr>
          <w:p w14:paraId="40E530D2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过载能力</w:t>
            </w:r>
          </w:p>
        </w:tc>
        <w:tc>
          <w:tcPr>
            <w:tcW w:w="2977" w:type="dxa"/>
            <w:vAlign w:val="center"/>
          </w:tcPr>
          <w:p w14:paraId="338EC64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2In连续工作</w:t>
            </w:r>
          </w:p>
        </w:tc>
      </w:tr>
      <w:tr w:rsidR="000D1C9E" w14:paraId="012A57F0" w14:textId="77777777" w:rsidTr="003E0C33">
        <w:trPr>
          <w:cantSplit/>
          <w:trHeight w:val="340"/>
        </w:trPr>
        <w:tc>
          <w:tcPr>
            <w:tcW w:w="1134" w:type="dxa"/>
            <w:vMerge/>
            <w:vAlign w:val="center"/>
          </w:tcPr>
          <w:p w14:paraId="62FD15C5" w14:textId="77777777" w:rsidR="000D1C9E" w:rsidRDefault="000D1C9E" w:rsidP="003E0C33"/>
        </w:tc>
        <w:tc>
          <w:tcPr>
            <w:tcW w:w="2977" w:type="dxa"/>
            <w:vAlign w:val="center"/>
          </w:tcPr>
          <w:p w14:paraId="2239096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10In允许工作10s</w:t>
            </w:r>
          </w:p>
        </w:tc>
      </w:tr>
      <w:tr w:rsidR="000D1C9E" w14:paraId="1C6C7B5A" w14:textId="77777777" w:rsidTr="003E0C33">
        <w:trPr>
          <w:cantSplit/>
          <w:trHeight w:val="340"/>
        </w:trPr>
        <w:tc>
          <w:tcPr>
            <w:tcW w:w="1134" w:type="dxa"/>
            <w:vMerge/>
            <w:vAlign w:val="center"/>
          </w:tcPr>
          <w:p w14:paraId="507C4969" w14:textId="77777777" w:rsidR="000D1C9E" w:rsidRDefault="000D1C9E" w:rsidP="003E0C33"/>
        </w:tc>
        <w:tc>
          <w:tcPr>
            <w:tcW w:w="2977" w:type="dxa"/>
            <w:vAlign w:val="center"/>
          </w:tcPr>
          <w:p w14:paraId="4B1915F7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40In允许工作1s</w:t>
            </w:r>
          </w:p>
        </w:tc>
      </w:tr>
      <w:tr w:rsidR="000D1C9E" w14:paraId="43B24BBC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08C4DE47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隔离耐压</w:t>
            </w:r>
          </w:p>
        </w:tc>
        <w:tc>
          <w:tcPr>
            <w:tcW w:w="2977" w:type="dxa"/>
            <w:vAlign w:val="center"/>
          </w:tcPr>
          <w:p w14:paraId="038FEE3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2000V</w:t>
            </w:r>
          </w:p>
        </w:tc>
      </w:tr>
    </w:tbl>
    <w:p w14:paraId="2A103507" w14:textId="77777777" w:rsidR="000D1C9E" w:rsidRPr="005322E1" w:rsidRDefault="000D1C9E" w:rsidP="000D1C9E">
      <w:pPr>
        <w:rPr>
          <w:vanish/>
        </w:rPr>
      </w:pPr>
    </w:p>
    <w:tbl>
      <w:tblPr>
        <w:tblpPr w:leftFromText="181" w:rightFromText="181" w:vertAnchor="text" w:horzAnchor="page" w:tblpX="6130" w:tblpY="-20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976"/>
      </w:tblGrid>
      <w:tr w:rsidR="000D1C9E" w14:paraId="069FBDDE" w14:textId="77777777" w:rsidTr="003E0C33">
        <w:trPr>
          <w:trHeight w:val="340"/>
        </w:trPr>
        <w:tc>
          <w:tcPr>
            <w:tcW w:w="4077" w:type="dxa"/>
            <w:gridSpan w:val="2"/>
            <w:shd w:val="clear" w:color="auto" w:fill="003366"/>
            <w:vAlign w:val="center"/>
          </w:tcPr>
          <w:p w14:paraId="4ACF1D3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电磁兼容</w:t>
            </w:r>
          </w:p>
        </w:tc>
      </w:tr>
      <w:tr w:rsidR="000D1C9E" w14:paraId="7057D787" w14:textId="77777777" w:rsidTr="003E0C33">
        <w:trPr>
          <w:trHeight w:val="700"/>
        </w:trPr>
        <w:tc>
          <w:tcPr>
            <w:tcW w:w="1101" w:type="dxa"/>
            <w:vAlign w:val="center"/>
          </w:tcPr>
          <w:p w14:paraId="394391B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静电放电</w:t>
            </w:r>
          </w:p>
        </w:tc>
        <w:tc>
          <w:tcPr>
            <w:tcW w:w="2976" w:type="dxa"/>
            <w:vAlign w:val="center"/>
          </w:tcPr>
          <w:p w14:paraId="7038F4EF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符合GB/T 14598.14-1998</w:t>
            </w:r>
          </w:p>
          <w:p w14:paraId="5419798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严酷等级Ⅳ级</w:t>
            </w:r>
          </w:p>
        </w:tc>
      </w:tr>
      <w:tr w:rsidR="000D1C9E" w14:paraId="17C8A9E5" w14:textId="77777777" w:rsidTr="003E0C33">
        <w:trPr>
          <w:trHeight w:val="700"/>
        </w:trPr>
        <w:tc>
          <w:tcPr>
            <w:tcW w:w="1101" w:type="dxa"/>
            <w:vAlign w:val="center"/>
          </w:tcPr>
          <w:p w14:paraId="74F44BA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射频电磁场</w:t>
            </w:r>
          </w:p>
        </w:tc>
        <w:tc>
          <w:tcPr>
            <w:tcW w:w="2976" w:type="dxa"/>
            <w:vAlign w:val="center"/>
          </w:tcPr>
          <w:p w14:paraId="5B0832F1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符合GB/T 14598.9-2002</w:t>
            </w:r>
          </w:p>
          <w:p w14:paraId="64973492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严酷等级Ⅲ级</w:t>
            </w:r>
          </w:p>
        </w:tc>
      </w:tr>
      <w:tr w:rsidR="000D1C9E" w14:paraId="760636A1" w14:textId="77777777" w:rsidTr="003E0C33">
        <w:trPr>
          <w:trHeight w:val="700"/>
        </w:trPr>
        <w:tc>
          <w:tcPr>
            <w:tcW w:w="1101" w:type="dxa"/>
            <w:vAlign w:val="center"/>
          </w:tcPr>
          <w:p w14:paraId="082A7C67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快速瞬变</w:t>
            </w:r>
          </w:p>
        </w:tc>
        <w:tc>
          <w:tcPr>
            <w:tcW w:w="2976" w:type="dxa"/>
            <w:vAlign w:val="center"/>
          </w:tcPr>
          <w:p w14:paraId="60F3367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符合GB/T 14598.10-1996</w:t>
            </w:r>
          </w:p>
          <w:p w14:paraId="6D7D2BC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严酷等级Ⅳ级</w:t>
            </w:r>
          </w:p>
        </w:tc>
      </w:tr>
      <w:tr w:rsidR="000D1C9E" w14:paraId="16B48682" w14:textId="77777777" w:rsidTr="003E0C33">
        <w:trPr>
          <w:trHeight w:val="330"/>
        </w:trPr>
        <w:tc>
          <w:tcPr>
            <w:tcW w:w="1101" w:type="dxa"/>
            <w:vAlign w:val="center"/>
          </w:tcPr>
          <w:p w14:paraId="676AB2B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脉冲群</w:t>
            </w:r>
          </w:p>
        </w:tc>
        <w:tc>
          <w:tcPr>
            <w:tcW w:w="2976" w:type="dxa"/>
            <w:vAlign w:val="center"/>
          </w:tcPr>
          <w:p w14:paraId="035672B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符合GB/T 14598.13-1998</w:t>
            </w:r>
          </w:p>
          <w:p w14:paraId="267CA437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严酷等级Ⅲ级</w:t>
            </w:r>
          </w:p>
        </w:tc>
      </w:tr>
      <w:tr w:rsidR="000D1C9E" w14:paraId="09531D63" w14:textId="77777777" w:rsidTr="003E0C33">
        <w:trPr>
          <w:trHeight w:val="330"/>
        </w:trPr>
        <w:tc>
          <w:tcPr>
            <w:tcW w:w="1101" w:type="dxa"/>
            <w:vAlign w:val="center"/>
          </w:tcPr>
          <w:p w14:paraId="2698E95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浪</w:t>
            </w:r>
            <w:proofErr w:type="gramStart"/>
            <w:r>
              <w:rPr>
                <w:rFonts w:ascii="宋体" w:hint="eastAsia"/>
                <w:color w:val="000000"/>
                <w:sz w:val="18"/>
                <w:szCs w:val="18"/>
              </w:rPr>
              <w:t>涌冲击</w:t>
            </w:r>
            <w:proofErr w:type="gramEnd"/>
          </w:p>
        </w:tc>
        <w:tc>
          <w:tcPr>
            <w:tcW w:w="2976" w:type="dxa"/>
            <w:vAlign w:val="center"/>
          </w:tcPr>
          <w:p w14:paraId="533D813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符合GB/T 17626.5-1999</w:t>
            </w:r>
          </w:p>
          <w:p w14:paraId="7992A1B9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严酷等级Ⅲ级</w:t>
            </w:r>
          </w:p>
        </w:tc>
      </w:tr>
    </w:tbl>
    <w:p w14:paraId="549B1716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b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977"/>
      </w:tblGrid>
      <w:tr w:rsidR="000D1C9E" w14:paraId="6C9019D1" w14:textId="77777777" w:rsidTr="003E0C33">
        <w:trPr>
          <w:trHeight w:val="340"/>
        </w:trPr>
        <w:tc>
          <w:tcPr>
            <w:tcW w:w="4111" w:type="dxa"/>
            <w:gridSpan w:val="2"/>
            <w:shd w:val="clear" w:color="auto" w:fill="003366"/>
            <w:vAlign w:val="center"/>
          </w:tcPr>
          <w:p w14:paraId="5CD182B4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交流电压回路</w:t>
            </w:r>
          </w:p>
        </w:tc>
      </w:tr>
      <w:tr w:rsidR="000D1C9E" w14:paraId="550EF7A2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6F3B4C60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额定电压</w:t>
            </w:r>
          </w:p>
        </w:tc>
        <w:tc>
          <w:tcPr>
            <w:tcW w:w="2977" w:type="dxa"/>
            <w:vAlign w:val="center"/>
          </w:tcPr>
          <w:p w14:paraId="50EDFCFB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380V/100V</w:t>
            </w:r>
          </w:p>
        </w:tc>
      </w:tr>
      <w:tr w:rsidR="000D1C9E" w14:paraId="0A775BE7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3A3EE282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功率消耗</w:t>
            </w:r>
          </w:p>
        </w:tc>
        <w:tc>
          <w:tcPr>
            <w:tcW w:w="2977" w:type="dxa"/>
            <w:vAlign w:val="center"/>
          </w:tcPr>
          <w:p w14:paraId="19847B35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&lt;0.3VA</w:t>
            </w:r>
          </w:p>
        </w:tc>
      </w:tr>
      <w:tr w:rsidR="000D1C9E" w14:paraId="728B1C5A" w14:textId="77777777" w:rsidTr="003E0C33">
        <w:trPr>
          <w:trHeight w:val="349"/>
        </w:trPr>
        <w:tc>
          <w:tcPr>
            <w:tcW w:w="1134" w:type="dxa"/>
            <w:vAlign w:val="center"/>
          </w:tcPr>
          <w:p w14:paraId="200D508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测量范围</w:t>
            </w:r>
          </w:p>
        </w:tc>
        <w:tc>
          <w:tcPr>
            <w:tcW w:w="2977" w:type="dxa"/>
            <w:vAlign w:val="center"/>
          </w:tcPr>
          <w:p w14:paraId="39D66FC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0～1.2Un</w:t>
            </w:r>
          </w:p>
        </w:tc>
      </w:tr>
      <w:tr w:rsidR="000D1C9E" w14:paraId="117EF659" w14:textId="77777777" w:rsidTr="003E0C33">
        <w:trPr>
          <w:trHeight w:val="349"/>
        </w:trPr>
        <w:tc>
          <w:tcPr>
            <w:tcW w:w="1134" w:type="dxa"/>
            <w:vAlign w:val="center"/>
          </w:tcPr>
          <w:p w14:paraId="5DCB9A9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测量精度</w:t>
            </w:r>
          </w:p>
        </w:tc>
        <w:tc>
          <w:tcPr>
            <w:tcW w:w="2977" w:type="dxa"/>
            <w:vAlign w:val="center"/>
          </w:tcPr>
          <w:p w14:paraId="66F649E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0.5级</w:t>
            </w:r>
          </w:p>
        </w:tc>
      </w:tr>
      <w:tr w:rsidR="000D1C9E" w14:paraId="70F84ECD" w14:textId="77777777" w:rsidTr="003E0C33">
        <w:trPr>
          <w:trHeight w:val="386"/>
        </w:trPr>
        <w:tc>
          <w:tcPr>
            <w:tcW w:w="1134" w:type="dxa"/>
            <w:vAlign w:val="center"/>
          </w:tcPr>
          <w:p w14:paraId="4EBD615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过载能力</w:t>
            </w:r>
          </w:p>
        </w:tc>
        <w:tc>
          <w:tcPr>
            <w:tcW w:w="2977" w:type="dxa"/>
            <w:vAlign w:val="center"/>
          </w:tcPr>
          <w:p w14:paraId="524D0CF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1.2Un连续工作</w:t>
            </w:r>
          </w:p>
        </w:tc>
      </w:tr>
      <w:tr w:rsidR="000D1C9E" w14:paraId="264E596F" w14:textId="77777777" w:rsidTr="003E0C33">
        <w:trPr>
          <w:trHeight w:val="340"/>
        </w:trPr>
        <w:tc>
          <w:tcPr>
            <w:tcW w:w="1134" w:type="dxa"/>
            <w:vAlign w:val="center"/>
          </w:tcPr>
          <w:p w14:paraId="00F40936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隔离耐压</w:t>
            </w:r>
          </w:p>
        </w:tc>
        <w:tc>
          <w:tcPr>
            <w:tcW w:w="2977" w:type="dxa"/>
            <w:vAlign w:val="center"/>
          </w:tcPr>
          <w:p w14:paraId="2D11FE1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2000V</w:t>
            </w:r>
          </w:p>
        </w:tc>
      </w:tr>
    </w:tbl>
    <w:p w14:paraId="26C9AD76" w14:textId="77777777" w:rsidR="000D1C9E" w:rsidRPr="005322E1" w:rsidRDefault="000D1C9E" w:rsidP="000D1C9E">
      <w:pPr>
        <w:rPr>
          <w:vanish/>
        </w:rPr>
      </w:pPr>
    </w:p>
    <w:tbl>
      <w:tblPr>
        <w:tblpPr w:leftFromText="181" w:rightFromText="181" w:vertAnchor="text" w:horzAnchor="page" w:tblpX="6130" w:tblpY="-8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976"/>
      </w:tblGrid>
      <w:tr w:rsidR="000D1C9E" w14:paraId="67FBAFF3" w14:textId="77777777" w:rsidTr="003E0C33">
        <w:trPr>
          <w:trHeight w:val="340"/>
        </w:trPr>
        <w:tc>
          <w:tcPr>
            <w:tcW w:w="4077" w:type="dxa"/>
            <w:gridSpan w:val="2"/>
            <w:shd w:val="clear" w:color="auto" w:fill="003366"/>
            <w:vAlign w:val="center"/>
          </w:tcPr>
          <w:p w14:paraId="2210578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FFFFFF"/>
                <w:sz w:val="18"/>
                <w:szCs w:val="18"/>
              </w:rPr>
            </w:pPr>
            <w:r>
              <w:rPr>
                <w:rFonts w:ascii="宋体" w:hint="eastAsia"/>
                <w:color w:val="FFFFFF"/>
                <w:sz w:val="18"/>
                <w:szCs w:val="18"/>
              </w:rPr>
              <w:t>机械性能</w:t>
            </w:r>
          </w:p>
        </w:tc>
      </w:tr>
      <w:tr w:rsidR="000D1C9E" w14:paraId="4309B6CE" w14:textId="77777777" w:rsidTr="003E0C33">
        <w:trPr>
          <w:trHeight w:val="340"/>
        </w:trPr>
        <w:tc>
          <w:tcPr>
            <w:tcW w:w="1101" w:type="dxa"/>
            <w:vAlign w:val="center"/>
          </w:tcPr>
          <w:p w14:paraId="3D99D8CD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振动试验</w:t>
            </w:r>
          </w:p>
        </w:tc>
        <w:tc>
          <w:tcPr>
            <w:tcW w:w="2976" w:type="dxa"/>
            <w:vAlign w:val="center"/>
          </w:tcPr>
          <w:p w14:paraId="521F189F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符合GB/T 11287-2000</w:t>
            </w:r>
          </w:p>
          <w:p w14:paraId="0E007809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严酷等级Ⅰ级</w:t>
            </w:r>
          </w:p>
        </w:tc>
      </w:tr>
      <w:tr w:rsidR="000D1C9E" w14:paraId="5947678F" w14:textId="77777777" w:rsidTr="003E0C33">
        <w:trPr>
          <w:trHeight w:val="340"/>
        </w:trPr>
        <w:tc>
          <w:tcPr>
            <w:tcW w:w="1101" w:type="dxa"/>
            <w:vAlign w:val="center"/>
          </w:tcPr>
          <w:p w14:paraId="66B6C5E4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冲击试验</w:t>
            </w:r>
          </w:p>
        </w:tc>
        <w:tc>
          <w:tcPr>
            <w:tcW w:w="2976" w:type="dxa"/>
            <w:vAlign w:val="center"/>
          </w:tcPr>
          <w:p w14:paraId="0CD2997E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符合GB/T 14537-1993</w:t>
            </w:r>
          </w:p>
          <w:p w14:paraId="06572C33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严酷等级Ⅰ级</w:t>
            </w:r>
          </w:p>
        </w:tc>
      </w:tr>
      <w:tr w:rsidR="000D1C9E" w14:paraId="10F7DDD3" w14:textId="77777777" w:rsidTr="003E0C33">
        <w:trPr>
          <w:trHeight w:val="340"/>
        </w:trPr>
        <w:tc>
          <w:tcPr>
            <w:tcW w:w="1101" w:type="dxa"/>
            <w:vAlign w:val="center"/>
          </w:tcPr>
          <w:p w14:paraId="235CBA48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碰撞试验</w:t>
            </w:r>
          </w:p>
        </w:tc>
        <w:tc>
          <w:tcPr>
            <w:tcW w:w="2976" w:type="dxa"/>
            <w:vAlign w:val="center"/>
          </w:tcPr>
          <w:p w14:paraId="3763341F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符合GB/T 14537-93</w:t>
            </w:r>
          </w:p>
          <w:p w14:paraId="73D36C8A" w14:textId="77777777" w:rsidR="000D1C9E" w:rsidRDefault="000D1C9E" w:rsidP="003E0C33">
            <w:pPr>
              <w:autoSpaceDE w:val="0"/>
              <w:autoSpaceDN w:val="0"/>
              <w:adjustRightInd w:val="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严酷等级Ⅰ级</w:t>
            </w:r>
          </w:p>
        </w:tc>
      </w:tr>
    </w:tbl>
    <w:p w14:paraId="1005AC84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b/>
          <w:color w:val="000000"/>
        </w:rPr>
      </w:pPr>
    </w:p>
    <w:p w14:paraId="44B7F4A8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b/>
          <w:color w:val="000000"/>
        </w:rPr>
      </w:pPr>
    </w:p>
    <w:p w14:paraId="6031AD6B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b/>
          <w:color w:val="000000"/>
        </w:rPr>
      </w:pPr>
    </w:p>
    <w:p w14:paraId="6CD6BA49" w14:textId="77777777" w:rsidR="000D1C9E" w:rsidRDefault="000D1C9E" w:rsidP="000D1C9E">
      <w:pPr>
        <w:pStyle w:val="1"/>
        <w:spacing w:line="240" w:lineRule="auto"/>
        <w:rPr>
          <w:rFonts w:ascii="宋体" w:hint="eastAsia"/>
          <w:sz w:val="24"/>
          <w:szCs w:val="24"/>
        </w:rPr>
      </w:pPr>
      <w:bookmarkStart w:id="5" w:name="_Toc63147850"/>
      <w:r>
        <w:rPr>
          <w:rFonts w:ascii="宋体" w:hint="eastAsia"/>
          <w:sz w:val="24"/>
          <w:szCs w:val="24"/>
        </w:rPr>
        <w:t>6、ZM-MDB500系列产品安装</w:t>
      </w:r>
      <w:bookmarkEnd w:id="5"/>
    </w:p>
    <w:p w14:paraId="04B5694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电源过流保护</w:t>
      </w:r>
    </w:p>
    <w:tbl>
      <w:tblPr>
        <w:tblW w:w="0" w:type="auto"/>
        <w:tblInd w:w="3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622"/>
      </w:tblGrid>
      <w:tr w:rsidR="000D1C9E" w14:paraId="3960022C" w14:textId="77777777" w:rsidTr="003E0C33">
        <w:trPr>
          <w:trHeight w:val="708"/>
        </w:trPr>
        <w:tc>
          <w:tcPr>
            <w:tcW w:w="4622" w:type="dxa"/>
            <w:shd w:val="clear" w:color="auto" w:fill="FFFFFF"/>
          </w:tcPr>
          <w:p w14:paraId="3E9370ED" w14:textId="039414FB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F442F98" wp14:editId="4CC38362">
                  <wp:simplePos x="0" y="0"/>
                  <wp:positionH relativeFrom="page">
                    <wp:posOffset>-8255</wp:posOffset>
                  </wp:positionH>
                  <wp:positionV relativeFrom="page">
                    <wp:posOffset>-4445</wp:posOffset>
                  </wp:positionV>
                  <wp:extent cx="2931795" cy="453390"/>
                  <wp:effectExtent l="0" t="0" r="1905" b="3810"/>
                  <wp:wrapNone/>
                  <wp:docPr id="69" name="图片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int="eastAsia"/>
                <w:color w:val="000000"/>
              </w:rPr>
              <w:t xml:space="preserve">    </w:t>
            </w:r>
          </w:p>
        </w:tc>
      </w:tr>
      <w:tr w:rsidR="000D1C9E" w14:paraId="36F3D174" w14:textId="77777777" w:rsidTr="003E0C33">
        <w:trPr>
          <w:trHeight w:val="240"/>
        </w:trPr>
        <w:tc>
          <w:tcPr>
            <w:tcW w:w="4622" w:type="dxa"/>
            <w:shd w:val="clear" w:color="auto" w:fill="FFFFFF"/>
          </w:tcPr>
          <w:p w14:paraId="3340362A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电源过流保护</w:t>
            </w:r>
          </w:p>
          <w:p w14:paraId="416ABD7A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建议在装置电源处加入1A的保险丝或空开。</w:t>
            </w:r>
          </w:p>
        </w:tc>
      </w:tr>
    </w:tbl>
    <w:p w14:paraId="42B72AB4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 w:hint="eastAsia"/>
          <w:color w:val="000000"/>
        </w:rPr>
        <w:t xml:space="preserve">    </w:t>
      </w:r>
    </w:p>
    <w:p w14:paraId="07EE13E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浪涌保护</w:t>
      </w:r>
    </w:p>
    <w:tbl>
      <w:tblPr>
        <w:tblW w:w="0" w:type="auto"/>
        <w:tblInd w:w="3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622"/>
      </w:tblGrid>
      <w:tr w:rsidR="000D1C9E" w14:paraId="1281552B" w14:textId="77777777" w:rsidTr="003E0C33">
        <w:trPr>
          <w:trHeight w:val="708"/>
        </w:trPr>
        <w:tc>
          <w:tcPr>
            <w:tcW w:w="4622" w:type="dxa"/>
            <w:shd w:val="clear" w:color="auto" w:fill="FFFFFF"/>
          </w:tcPr>
          <w:p w14:paraId="537D8C6F" w14:textId="0E11A993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5E2BFAC" wp14:editId="54885AD6">
                  <wp:simplePos x="0" y="0"/>
                  <wp:positionH relativeFrom="page">
                    <wp:posOffset>-1905</wp:posOffset>
                  </wp:positionH>
                  <wp:positionV relativeFrom="page">
                    <wp:posOffset>-6350</wp:posOffset>
                  </wp:positionV>
                  <wp:extent cx="2931795" cy="453390"/>
                  <wp:effectExtent l="0" t="0" r="1905" b="3810"/>
                  <wp:wrapNone/>
                  <wp:docPr id="68" name="图片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hint="eastAsia"/>
                <w:color w:val="000000"/>
              </w:rPr>
              <w:t xml:space="preserve">    </w:t>
            </w:r>
          </w:p>
        </w:tc>
      </w:tr>
      <w:tr w:rsidR="000D1C9E" w14:paraId="5E463C4F" w14:textId="77777777" w:rsidTr="003E0C33">
        <w:trPr>
          <w:trHeight w:val="240"/>
        </w:trPr>
        <w:tc>
          <w:tcPr>
            <w:tcW w:w="4622" w:type="dxa"/>
            <w:shd w:val="clear" w:color="auto" w:fill="FFFFFF"/>
          </w:tcPr>
          <w:p w14:paraId="06AD1A1B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浪涌保护</w:t>
            </w:r>
          </w:p>
          <w:p w14:paraId="39CF3C39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如果在电力质量比较差的地区使用本产品，建议在电源回路安装浪涌抑止保护器以防雷击。</w:t>
            </w:r>
          </w:p>
        </w:tc>
      </w:tr>
    </w:tbl>
    <w:p w14:paraId="4784883A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26AF7A1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盘</w:t>
      </w:r>
      <w:proofErr w:type="gramStart"/>
      <w:r>
        <w:rPr>
          <w:rFonts w:ascii="宋体" w:hint="eastAsia"/>
          <w:sz w:val="18"/>
          <w:szCs w:val="18"/>
        </w:rPr>
        <w:t>面固定</w:t>
      </w:r>
      <w:proofErr w:type="gramEnd"/>
      <w:r>
        <w:rPr>
          <w:rFonts w:ascii="宋体" w:hint="eastAsia"/>
          <w:sz w:val="18"/>
          <w:szCs w:val="18"/>
        </w:rPr>
        <w:t>方法</w:t>
      </w:r>
    </w:p>
    <w:p w14:paraId="1CAABE2C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电动机保护装置的安装简单、易学，在增加了强大功能的同时，工程量却大量减少；</w:t>
      </w:r>
    </w:p>
    <w:p w14:paraId="5D4E59ED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ZM-MDB504/ZM-MDB503/ZM-MDB50K安装方式：导轨式，螺丝固定式</w:t>
      </w:r>
    </w:p>
    <w:p w14:paraId="21DCBEED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ZM-MDB501/ZM-MDB502安装方式：嵌入式安装</w:t>
      </w:r>
    </w:p>
    <w:p w14:paraId="2C955E2B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ZM-MDB50K安装方式：螺丝固定式</w:t>
      </w:r>
    </w:p>
    <w:p w14:paraId="794A69D0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ZM-MDB504/ZM-MDB503安装尺寸及方法</w:t>
      </w:r>
    </w:p>
    <w:p w14:paraId="36CA5ABB" w14:textId="77777777" w:rsidR="000D1C9E" w:rsidRDefault="000D1C9E" w:rsidP="000D1C9E">
      <w:pPr>
        <w:numPr>
          <w:ilvl w:val="0"/>
          <w:numId w:val="1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在您的配电盘上，选择合适的地方攻四个螺钉安装孔</w:t>
      </w:r>
    </w:p>
    <w:p w14:paraId="0C078FAE" w14:textId="77777777" w:rsidR="000D1C9E" w:rsidRDefault="000D1C9E" w:rsidP="000D1C9E">
      <w:pPr>
        <w:numPr>
          <w:ilvl w:val="0"/>
          <w:numId w:val="1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取出电动机保护装置，用螺钉将装置固定在配电盘上</w:t>
      </w:r>
    </w:p>
    <w:p w14:paraId="191FAE3A" w14:textId="77777777" w:rsidR="000D1C9E" w:rsidRDefault="000D1C9E" w:rsidP="000D1C9E">
      <w:pPr>
        <w:numPr>
          <w:ilvl w:val="0"/>
          <w:numId w:val="1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或者在配电盘上安装燕尾导轨，将装置卡放在燕尾导轨上</w:t>
      </w:r>
    </w:p>
    <w:p w14:paraId="6F6B9A65" w14:textId="77777777" w:rsidR="000D1C9E" w:rsidRDefault="000D1C9E" w:rsidP="000D1C9E">
      <w:pPr>
        <w:numPr>
          <w:ilvl w:val="0"/>
          <w:numId w:val="1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拆分安装时，将装置本体导轨式或螺丝固定式安装在抽屉柜内</w:t>
      </w:r>
    </w:p>
    <w:p w14:paraId="0E0EFECB" w14:textId="77777777" w:rsidR="000D1C9E" w:rsidRDefault="000D1C9E" w:rsidP="000D1C9E">
      <w:pPr>
        <w:numPr>
          <w:ilvl w:val="0"/>
          <w:numId w:val="1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在抽屉柜门板上开两个螺丝孔，一个DB9串口过孔，将显示模块安装在柜门板上</w:t>
      </w:r>
    </w:p>
    <w:p w14:paraId="70516D03" w14:textId="0E64BB1F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sz w:val="18"/>
          <w:szCs w:val="18"/>
        </w:rPr>
      </w:pPr>
    </w:p>
    <w:p w14:paraId="7ECFFFED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sz w:val="18"/>
          <w:szCs w:val="18"/>
        </w:rPr>
      </w:pPr>
    </w:p>
    <w:p w14:paraId="0C9A2069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ZM-MDB504/ZM-MDB503螺钉安装方式</w:t>
      </w:r>
    </w:p>
    <w:p w14:paraId="0FDA129F" w14:textId="3B1ABE59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</w:p>
    <w:p w14:paraId="7AC1A375" w14:textId="65F3CFCF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 w:hAnsi="宋体" w:hint="eastAsia"/>
          <w:noProof/>
        </w:rPr>
        <w:drawing>
          <wp:inline distT="0" distB="0" distL="114300" distR="114300" wp14:anchorId="39B92D4B" wp14:editId="718DCF51">
            <wp:extent cx="3223260" cy="1466947"/>
            <wp:effectExtent l="0" t="0" r="0" b="0"/>
            <wp:docPr id="70" name="图片 70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4364" cy="14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C4F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tbl>
      <w:tblPr>
        <w:tblW w:w="0" w:type="auto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5"/>
      </w:tblGrid>
      <w:tr w:rsidR="000D1C9E" w14:paraId="649A1FB4" w14:textId="77777777" w:rsidTr="003E0C33">
        <w:trPr>
          <w:trHeight w:val="640"/>
        </w:trPr>
        <w:tc>
          <w:tcPr>
            <w:tcW w:w="2625" w:type="dxa"/>
            <w:shd w:val="clear" w:color="auto" w:fill="0099CC"/>
            <w:vAlign w:val="center"/>
          </w:tcPr>
          <w:p w14:paraId="7298A260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center"/>
              <w:textAlignment w:val="baseline"/>
              <w:rPr>
                <w:rFonts w:ascii="宋体" w:hint="eastAsia"/>
                <w:color w:val="000000"/>
              </w:rPr>
            </w:pPr>
            <w:r>
              <w:rPr>
                <w:rFonts w:ascii="黑体" w:eastAsia="黑体" w:hint="eastAsia"/>
                <w:b/>
                <w:color w:val="000080"/>
                <w:w w:val="120"/>
                <w:sz w:val="44"/>
              </w:rPr>
              <w:t>CAUTION</w:t>
            </w:r>
          </w:p>
        </w:tc>
      </w:tr>
      <w:tr w:rsidR="000D1C9E" w14:paraId="3A55BF95" w14:textId="77777777" w:rsidTr="003E0C33">
        <w:trPr>
          <w:trHeight w:val="671"/>
        </w:trPr>
        <w:tc>
          <w:tcPr>
            <w:tcW w:w="2625" w:type="dxa"/>
          </w:tcPr>
          <w:p w14:paraId="07BF2CB6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  <w:sz w:val="18"/>
              </w:rPr>
            </w:pPr>
            <w:r>
              <w:rPr>
                <w:rFonts w:ascii="宋体" w:hint="eastAsia"/>
                <w:color w:val="000000"/>
                <w:sz w:val="18"/>
              </w:rPr>
              <w:t>建议：</w:t>
            </w:r>
          </w:p>
          <w:p w14:paraId="4C23004F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  <w:sz w:val="18"/>
              </w:rPr>
            </w:pPr>
          </w:p>
          <w:p w14:paraId="75CFA765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  <w:sz w:val="18"/>
              </w:rPr>
              <w:t>避免与产生强电磁干扰的系统接近</w:t>
            </w:r>
          </w:p>
        </w:tc>
      </w:tr>
    </w:tbl>
    <w:p w14:paraId="06A39491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C87458F" w14:textId="668555C5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/>
          <w:b/>
          <w:noProof/>
          <w:color w:val="0000FF"/>
        </w:rPr>
        <w:drawing>
          <wp:anchor distT="0" distB="0" distL="114300" distR="114300" simplePos="0" relativeHeight="251665408" behindDoc="1" locked="0" layoutInCell="1" allowOverlap="1" wp14:anchorId="0A961CB5" wp14:editId="5FC3684E">
            <wp:simplePos x="0" y="0"/>
            <wp:positionH relativeFrom="column">
              <wp:posOffset>3081020</wp:posOffset>
            </wp:positionH>
            <wp:positionV relativeFrom="paragraph">
              <wp:posOffset>167640</wp:posOffset>
            </wp:positionV>
            <wp:extent cx="1719580" cy="1080135"/>
            <wp:effectExtent l="0" t="0" r="0" b="5715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sz w:val="18"/>
          <w:szCs w:val="18"/>
        </w:rPr>
        <w:t>ZM-MDB504/ZM-MDB503导轨安装方式</w:t>
      </w:r>
    </w:p>
    <w:p w14:paraId="7C845257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7B57DA2C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7459D2E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34FBD62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3C5497D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14514FD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ZM-MDB504/ZM-MDB503拆分式安装方式</w:t>
      </w:r>
    </w:p>
    <w:p w14:paraId="0E7000C9" w14:textId="1B23F0CD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2816" behindDoc="1" locked="0" layoutInCell="1" allowOverlap="1" wp14:anchorId="3BD80753" wp14:editId="59332BCB">
            <wp:simplePos x="0" y="0"/>
            <wp:positionH relativeFrom="column">
              <wp:posOffset>1514475</wp:posOffset>
            </wp:positionH>
            <wp:positionV relativeFrom="paragraph">
              <wp:posOffset>32385</wp:posOffset>
            </wp:positionV>
            <wp:extent cx="3286125" cy="1809115"/>
            <wp:effectExtent l="0" t="0" r="9525" b="635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ADC28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5C3CF32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2947F19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480ADA1C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635E31D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2FAC1FB7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794971F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11A508D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034FDA86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297EFAAE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ZM-MDB504/ZM-MDB503</w:t>
      </w:r>
      <w:r>
        <w:rPr>
          <w:lang w:val="en-US" w:eastAsia="zh-CN"/>
        </w:rPr>
        <w:object w:dxaOrig="1440" w:dyaOrig="1440" w14:anchorId="699DBE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109" type="#_x0000_t75" style="position:absolute;margin-left:31.9pt;margin-top:7.8pt;width:382.1pt;height:214.55pt;z-index:251744256;mso-wrap-distance-left:9.05pt;mso-wrap-distance-right:9.05pt;mso-position-horizontal-relative:text;mso-position-vertical-relative:text">
            <v:imagedata r:id="rId15" o:title="19581319424076046"/>
          </v:shape>
          <o:OLEObject Type="Embed" ShapeID="Picture 8" DrawAspect="Content" ObjectID="_1655420039" r:id="rId16">
            <o:FieldCodes>\* MERGEFORMAT</o:FieldCodes>
          </o:OLEObject>
        </w:object>
      </w:r>
      <w:r>
        <w:rPr>
          <w:rFonts w:ascii="宋体" w:hint="eastAsia"/>
          <w:sz w:val="18"/>
          <w:szCs w:val="18"/>
        </w:rPr>
        <w:t>装置尺寸</w:t>
      </w:r>
    </w:p>
    <w:p w14:paraId="0763C14E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18FB7A85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0298081A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1D7B816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261EEEA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0BB59485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500F79B9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7CBD8C04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0EB15F2E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459D269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38DDBE74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2DE034F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0D5BE25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</w:p>
    <w:p w14:paraId="31E77E40" w14:textId="4C68A7A2" w:rsidR="000D1C9E" w:rsidRPr="003B1043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color w:val="0000FF"/>
        </w:rPr>
      </w:pPr>
      <w:r>
        <w:rPr>
          <w:lang w:val="en-US" w:eastAsia="zh-CN"/>
        </w:rPr>
        <w:object w:dxaOrig="1440" w:dyaOrig="1440" w14:anchorId="63942D63">
          <v:shape id="Picture 9" o:spid="_x0000_s1089" type="#_x0000_t75" style="position:absolute;margin-left:9pt;margin-top:0;width:414pt;height:159.95pt;z-index:-251592704">
            <v:imagedata r:id="rId17" o:title="19381319424076046"/>
          </v:shape>
          <o:OLEObject Type="Embed" ShapeID="Picture 9" DrawAspect="Content" ObjectID="_1655420040" r:id="rId18">
            <o:FieldCodes>\* MERGEFORMAT</o:FieldCodes>
          </o:OLEObject>
        </w:object>
      </w:r>
    </w:p>
    <w:p w14:paraId="18E33C30" w14:textId="77777777" w:rsidR="000D1C9E" w:rsidRDefault="000D1C9E" w:rsidP="000D1C9E">
      <w:pPr>
        <w:autoSpaceDE w:val="0"/>
        <w:autoSpaceDN w:val="0"/>
        <w:adjustRightInd w:val="0"/>
        <w:ind w:left="719" w:hangingChars="341" w:hanging="719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 w:hint="eastAsia"/>
          <w:b/>
          <w:color w:val="FF0000"/>
        </w:rPr>
        <w:t>注意</w:t>
      </w:r>
      <w:r>
        <w:rPr>
          <w:rFonts w:ascii="宋体" w:hint="eastAsia"/>
          <w:color w:val="FF0000"/>
        </w:rPr>
        <w:t>：</w:t>
      </w:r>
      <w:r>
        <w:rPr>
          <w:rFonts w:ascii="宋体" w:hint="eastAsia"/>
          <w:color w:val="000000"/>
        </w:rPr>
        <w:t>上图绿色定位圆孔处采用产品专配螺丝进行安装，螺丝随包装附带，如果自行采用相应直径和螺距的螺丝请注意长度，可能会导致产品受损。</w:t>
      </w:r>
    </w:p>
    <w:p w14:paraId="6088B63B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77C3E97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lastRenderedPageBreak/>
        <w:t>ZM-MDB501嵌入式安装</w:t>
      </w:r>
    </w:p>
    <w:p w14:paraId="31E194D7" w14:textId="716B39D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51424" behindDoc="0" locked="0" layoutInCell="1" allowOverlap="1" wp14:anchorId="469E25A7" wp14:editId="456FE9DA">
            <wp:simplePos x="0" y="0"/>
            <wp:positionH relativeFrom="column">
              <wp:align>center</wp:align>
            </wp:positionH>
            <wp:positionV relativeFrom="paragraph">
              <wp:posOffset>80645</wp:posOffset>
            </wp:positionV>
            <wp:extent cx="2367915" cy="1913255"/>
            <wp:effectExtent l="0" t="0" r="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7BE91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7F69EE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B3C23FE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D3DBA11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3417DC24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265333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F6B5CB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4CFA83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D7670B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3CE4784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</w:rPr>
        <w:t xml:space="preserve">                                        </w:t>
      </w:r>
      <w:r>
        <w:rPr>
          <w:rFonts w:ascii="宋体" w:hint="eastAsia"/>
          <w:color w:val="000000"/>
          <w:sz w:val="18"/>
          <w:szCs w:val="18"/>
        </w:rPr>
        <w:t>ZM-MDB501</w:t>
      </w:r>
    </w:p>
    <w:p w14:paraId="6B9A472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/>
          <w:color w:val="000000"/>
          <w:lang w:val="en-US" w:eastAsia="zh-CN"/>
        </w:rPr>
        <w:object w:dxaOrig="1440" w:dyaOrig="1440" w14:anchorId="3C1746B8">
          <v:shape id="Picture 11" o:spid="_x0000_s1111" type="#_x0000_t75" style="position:absolute;margin-left:14.6pt;margin-top:11.1pt;width:417.4pt;height:122.65pt;z-index:251746304">
            <v:imagedata r:id="rId20" o:title="19601319424076046"/>
          </v:shape>
          <o:OLEObject Type="Embed" ShapeID="Picture 11" DrawAspect="Content" ObjectID="_1655420041" r:id="rId21">
            <o:FieldCodes>\* MERGEFORMAT</o:FieldCodes>
          </o:OLEObject>
        </w:object>
      </w:r>
      <w:r>
        <w:rPr>
          <w:rFonts w:ascii="宋体" w:hint="eastAsia"/>
          <w:color w:val="000000"/>
          <w:sz w:val="18"/>
          <w:szCs w:val="18"/>
        </w:rPr>
        <w:t>ZM-MDB501外形尺寸（开孔尺寸92*46mm）</w:t>
      </w:r>
    </w:p>
    <w:p w14:paraId="18A97A58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38C73226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CDBADC7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2A67A3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7AA8DE7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512CA89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CF0A7AA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75CD996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5DA5995" w14:textId="34CD8B60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 w:hint="eastAsia"/>
          <w:color w:val="000000"/>
          <w:sz w:val="18"/>
          <w:szCs w:val="18"/>
        </w:rPr>
        <w:t>ZM-MDB502嵌入式安装</w:t>
      </w:r>
    </w:p>
    <w:p w14:paraId="24AB6AF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lang w:val="en-US" w:eastAsia="zh-CN"/>
        </w:rPr>
        <w:object w:dxaOrig="1440" w:dyaOrig="1440" w14:anchorId="0DB2F5B1">
          <v:shape id="Picture 13" o:spid="_x0000_s1068" type="#_x0000_t75" style="position:absolute;margin-left:0;margin-top:7.95pt;width:413.65pt;height:193.45pt;z-index:-251614208;mso-position-horizontal:center">
            <v:imagedata r:id="rId22" o:title="19151319424076046"/>
          </v:shape>
          <o:OLEObject Type="Embed" ShapeID="Picture 13" DrawAspect="Content" ObjectID="_1655420042" r:id="rId23">
            <o:FieldCodes>\* MERGEFORMAT</o:FieldCodes>
          </o:OLEObject>
        </w:object>
      </w:r>
      <w:r>
        <w:rPr>
          <w:rFonts w:ascii="宋体" w:hint="eastAsia"/>
          <w:color w:val="000000"/>
          <w:sz w:val="18"/>
          <w:szCs w:val="18"/>
        </w:rPr>
        <w:t>ZM-MDB502外形尺寸（开孔尺寸92*92mm）</w:t>
      </w:r>
    </w:p>
    <w:p w14:paraId="5F347624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7AA538E6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F84D4C7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5E3AEA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AAF5C9C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480ABC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749F836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BC3F51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79DC25B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A35D87A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EBE9BBC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16945DA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ZM-MDB50K安装方式</w:t>
      </w:r>
    </w:p>
    <w:p w14:paraId="7EA98BC4" w14:textId="3DC769CE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/>
          <w:noProof/>
          <w:color w:val="000000"/>
          <w:lang w:val="en-US" w:eastAsia="zh-CN"/>
        </w:rPr>
        <w:drawing>
          <wp:anchor distT="0" distB="0" distL="114300" distR="114300" simplePos="0" relativeHeight="251726848" behindDoc="1" locked="0" layoutInCell="1" allowOverlap="1" wp14:anchorId="258845F1" wp14:editId="288CD4AB">
            <wp:simplePos x="0" y="0"/>
            <wp:positionH relativeFrom="column">
              <wp:align>center</wp:align>
            </wp:positionH>
            <wp:positionV relativeFrom="paragraph">
              <wp:posOffset>22225</wp:posOffset>
            </wp:positionV>
            <wp:extent cx="2514600" cy="2159635"/>
            <wp:effectExtent l="0" t="0" r="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3DAA9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6C853F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E4B25D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3F8936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323AF95C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B7D0156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5A8FB96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EC87DE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C942ED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BD6A37B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44AA5AA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EC22786" w14:textId="345B8C4D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/>
          <w:noProof/>
          <w:color w:val="000000"/>
          <w:lang w:val="en-US" w:eastAsia="zh-CN"/>
        </w:rPr>
        <w:drawing>
          <wp:anchor distT="0" distB="0" distL="114300" distR="114300" simplePos="0" relativeHeight="251747328" behindDoc="0" locked="0" layoutInCell="1" allowOverlap="1" wp14:anchorId="77F002B1" wp14:editId="09559C5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693795" cy="2519680"/>
            <wp:effectExtent l="0" t="0" r="1905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3256E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316FE06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C018BEB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261737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7F966AF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891CF4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CC8EED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38096F5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72C2CD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4C01269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78F20BB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78E796EC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795D8A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 w:hint="eastAsia"/>
          <w:color w:val="000000"/>
        </w:rPr>
        <w:t>SCT安装尺寸</w:t>
      </w:r>
    </w:p>
    <w:p w14:paraId="7AA4DD9F" w14:textId="77777777" w:rsidR="000D1C9E" w:rsidRDefault="000D1C9E" w:rsidP="000D1C9E">
      <w:pPr>
        <w:autoSpaceDE w:val="0"/>
        <w:autoSpaceDN w:val="0"/>
        <w:adjustRightInd w:val="0"/>
        <w:ind w:firstLineChars="100" w:firstLine="21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 w:hint="eastAsia"/>
          <w:color w:val="000000"/>
        </w:rPr>
        <w:t>SCT5，SCT10</w:t>
      </w:r>
    </w:p>
    <w:p w14:paraId="21D718F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lang w:val="en-US" w:eastAsia="zh-CN"/>
        </w:rPr>
        <w:object w:dxaOrig="1440" w:dyaOrig="1440" w14:anchorId="4DA43FD4">
          <v:shape id="Picture 16" o:spid="_x0000_s1097" type="#_x0000_t75" style="position:absolute;margin-left:0;margin-top:5.9pt;width:603.15pt;height:255.25pt;z-index:-251584512;mso-position-horizontal:center">
            <v:imagedata r:id="rId26" o:title="19461319424076046"/>
          </v:shape>
          <o:OLEObject Type="Embed" ShapeID="Picture 16" DrawAspect="Content" ObjectID="_1655420043" r:id="rId27">
            <o:FieldCodes>\* MERGEFORMAT</o:FieldCodes>
          </o:OLEObject>
        </w:object>
      </w:r>
    </w:p>
    <w:p w14:paraId="53E6A868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4112C25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1D76B5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 w:hint="eastAsia"/>
          <w:color w:val="000000"/>
        </w:rPr>
        <w:t xml:space="preserve">  SCT</w:t>
      </w:r>
      <w:proofErr w:type="gramStart"/>
      <w:r>
        <w:rPr>
          <w:rFonts w:ascii="宋体" w:hint="eastAsia"/>
          <w:color w:val="000000"/>
        </w:rPr>
        <w:t>30,SCT</w:t>
      </w:r>
      <w:proofErr w:type="gramEnd"/>
      <w:r>
        <w:rPr>
          <w:rFonts w:ascii="宋体" w:hint="eastAsia"/>
          <w:color w:val="000000"/>
        </w:rPr>
        <w:t>100</w:t>
      </w:r>
    </w:p>
    <w:p w14:paraId="403D078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lang w:val="en-US" w:eastAsia="zh-CN"/>
        </w:rPr>
        <w:object w:dxaOrig="1440" w:dyaOrig="1440" w14:anchorId="313187DA">
          <v:shape id="Picture 17" o:spid="_x0000_s1096" type="#_x0000_t75" style="position:absolute;margin-left:0;margin-top:5.45pt;width:453.5pt;height:191.9pt;z-index:-251585536;mso-position-horizontal:center">
            <v:imagedata r:id="rId28" o:title="19451319424076046"/>
          </v:shape>
          <o:OLEObject Type="Embed" ShapeID="Picture 17" DrawAspect="Content" ObjectID="_1655420044" r:id="rId29">
            <o:FieldCodes>\* MERGEFORMAT</o:FieldCodes>
          </o:OLEObject>
        </w:object>
      </w:r>
    </w:p>
    <w:p w14:paraId="005583C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BAC742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1F1E639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819F4F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6D6B265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586954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671A5ED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79B492C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F70AD9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0C17D0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9E5A42B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9D7FBC8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lang w:val="en-US" w:eastAsia="zh-CN"/>
        </w:rPr>
        <w:object w:dxaOrig="1440" w:dyaOrig="1440" w14:anchorId="543575E2">
          <v:shape id="Picture 18" o:spid="_x0000_s1098" type="#_x0000_t75" style="position:absolute;margin-left:0;margin-top:7.95pt;width:535.95pt;height:226.9pt;z-index:-251583488;mso-position-horizontal:center">
            <v:imagedata r:id="rId30" o:title="19471319424076046"/>
          </v:shape>
          <o:OLEObject Type="Embed" ShapeID="Picture 18" DrawAspect="Content" ObjectID="_1655420045" r:id="rId31">
            <o:FieldCodes>\* MERGEFORMAT</o:FieldCodes>
          </o:OLEObject>
        </w:object>
      </w:r>
      <w:r>
        <w:rPr>
          <w:rFonts w:ascii="宋体" w:hint="eastAsia"/>
          <w:color w:val="000000"/>
        </w:rPr>
        <w:t xml:space="preserve">  SCT150</w:t>
      </w:r>
    </w:p>
    <w:p w14:paraId="4DE312A7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B4F7932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2E9358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7B8398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18347E1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34697528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4CC04105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68B2D38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4526D0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92C608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06811356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0CF855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543C0053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CE54B31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238264E1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rFonts w:ascii="宋体" w:hint="eastAsia"/>
          <w:color w:val="000000"/>
        </w:rPr>
        <w:t xml:space="preserve">  SCT</w:t>
      </w:r>
      <w:proofErr w:type="gramStart"/>
      <w:r>
        <w:rPr>
          <w:rFonts w:ascii="宋体" w:hint="eastAsia"/>
          <w:color w:val="000000"/>
        </w:rPr>
        <w:t>200,SCT</w:t>
      </w:r>
      <w:proofErr w:type="gramEnd"/>
      <w:r>
        <w:rPr>
          <w:rFonts w:ascii="宋体" w:hint="eastAsia"/>
          <w:color w:val="000000"/>
        </w:rPr>
        <w:t>300,SCT400</w:t>
      </w:r>
    </w:p>
    <w:p w14:paraId="5C64C98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  <w:r>
        <w:rPr>
          <w:lang w:val="en-US" w:eastAsia="zh-CN"/>
        </w:rPr>
        <w:object w:dxaOrig="1440" w:dyaOrig="1440" w14:anchorId="21F84814">
          <v:shape id="Picture 19" o:spid="_x0000_s1099" type="#_x0000_t75" style="position:absolute;margin-left:0;margin-top:5.3pt;width:569.15pt;height:240.85pt;z-index:-251582464;mso-position-horizontal:center">
            <v:imagedata r:id="rId32" o:title="19481319424076046"/>
          </v:shape>
          <o:OLEObject Type="Embed" ShapeID="Picture 19" DrawAspect="Content" ObjectID="_1655420046" r:id="rId33">
            <o:FieldCodes>\* MERGEFORMAT</o:FieldCodes>
          </o:OLEObject>
        </w:object>
      </w:r>
    </w:p>
    <w:p w14:paraId="3E63311C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7E5FCA52" w14:textId="77777777" w:rsidR="000D1C9E" w:rsidRDefault="000D1C9E" w:rsidP="000D1C9E">
      <w:pPr>
        <w:pStyle w:val="1"/>
        <w:spacing w:line="240" w:lineRule="auto"/>
        <w:rPr>
          <w:rFonts w:ascii="宋体" w:hint="eastAsia"/>
          <w:sz w:val="24"/>
        </w:rPr>
      </w:pPr>
      <w:bookmarkStart w:id="6" w:name="_Toc63147851"/>
      <w:r>
        <w:rPr>
          <w:rFonts w:ascii="宋体" w:hint="eastAsia"/>
          <w:sz w:val="24"/>
        </w:rPr>
        <w:t>7、DCM产品端子介绍</w:t>
      </w:r>
      <w:bookmarkEnd w:id="6"/>
    </w:p>
    <w:p w14:paraId="3BE1B31C" w14:textId="176D26D0" w:rsidR="000D1C9E" w:rsidRDefault="000D1C9E" w:rsidP="000D1C9E">
      <w:pPr>
        <w:rPr>
          <w:rFonts w:hint="eastAsia"/>
          <w:b/>
        </w:rPr>
      </w:pPr>
      <w:r>
        <w:rPr>
          <w:rFonts w:hint="eastAsia"/>
          <w:b/>
        </w:rPr>
        <w:t>ZM-MDB504ZM-MDB503</w:t>
      </w:r>
      <w:r>
        <w:rPr>
          <w:rFonts w:hint="eastAsia"/>
          <w:b/>
        </w:rPr>
        <w:t>产品端子介绍</w:t>
      </w:r>
    </w:p>
    <w:p w14:paraId="5CA114CF" w14:textId="2B852D91" w:rsidR="000D1C9E" w:rsidRDefault="000D1C9E" w:rsidP="000D1C9E">
      <w:pPr>
        <w:jc w:val="left"/>
        <w:textAlignment w:val="baseline"/>
        <w:rPr>
          <w:rFonts w:ascii="宋体" w:hint="eastAsia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25824" behindDoc="1" locked="0" layoutInCell="1" allowOverlap="1" wp14:anchorId="4CF1ED19" wp14:editId="71502AC1">
            <wp:simplePos x="0" y="0"/>
            <wp:positionH relativeFrom="column">
              <wp:align>center</wp:align>
            </wp:positionH>
            <wp:positionV relativeFrom="paragraph">
              <wp:posOffset>186690</wp:posOffset>
            </wp:positionV>
            <wp:extent cx="5759450" cy="2656205"/>
            <wp:effectExtent l="0" t="0" r="0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828A9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102C9E9C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1ACD7787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576F3A00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61110889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6581573E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</w:rPr>
        <w:t xml:space="preserve">                   </w:t>
      </w:r>
    </w:p>
    <w:p w14:paraId="2DFCDFCF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5922CC75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270A908D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5B584837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64D73B66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300E9498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3A674B35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27BD0EBE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1AEB4460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4EAAD6F0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0B049AA5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4AAD5D2B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77DC216B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52FB0E2A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045B4AB0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  <w:sz w:val="18"/>
          <w:szCs w:val="18"/>
        </w:rPr>
      </w:pPr>
    </w:p>
    <w:p w14:paraId="3D4CE4DB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  <w:r>
        <w:rPr>
          <w:rFonts w:ascii="宋体" w:hint="eastAsia"/>
          <w:b/>
          <w:sz w:val="24"/>
          <w:szCs w:val="24"/>
        </w:rPr>
        <w:t>ZM-MDB501产品端子介绍</w:t>
      </w:r>
    </w:p>
    <w:p w14:paraId="49F471C3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41BD1544" w14:textId="70310D8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49376" behindDoc="0" locked="0" layoutInCell="1" allowOverlap="1" wp14:anchorId="7821BD02" wp14:editId="1D7A1980">
            <wp:simplePos x="0" y="0"/>
            <wp:positionH relativeFrom="column">
              <wp:align>center</wp:align>
            </wp:positionH>
            <wp:positionV relativeFrom="paragraph">
              <wp:posOffset>19050</wp:posOffset>
            </wp:positionV>
            <wp:extent cx="4800600" cy="3399155"/>
            <wp:effectExtent l="0" t="0" r="0" b="0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599DD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3C4C63B0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59993DD0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66E53D76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0373BD19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0A2A2AC6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0EB7945F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33C3BAF5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76E8168D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40B61F5A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33ABDFB5" w14:textId="77777777" w:rsidR="000D1C9E" w:rsidRDefault="000D1C9E" w:rsidP="000D1C9E">
      <w:pPr>
        <w:spacing w:line="240" w:lineRule="exact"/>
        <w:jc w:val="left"/>
        <w:textAlignment w:val="baseline"/>
        <w:rPr>
          <w:rFonts w:ascii="宋体" w:hint="eastAsia"/>
        </w:rPr>
      </w:pPr>
    </w:p>
    <w:p w14:paraId="63B1EB0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  <w:r>
        <w:rPr>
          <w:rFonts w:ascii="宋体" w:hint="eastAsia"/>
          <w:b/>
          <w:sz w:val="24"/>
          <w:szCs w:val="24"/>
        </w:rPr>
        <w:lastRenderedPageBreak/>
        <w:t>ZM-MDB502产品端子介绍</w:t>
      </w:r>
    </w:p>
    <w:p w14:paraId="3B938327" w14:textId="11C0831E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  <w:r>
        <w:rPr>
          <w:rFonts w:ascii="宋体"/>
          <w:noProof/>
          <w:lang w:val="en-US" w:eastAsia="zh-CN"/>
        </w:rPr>
        <w:drawing>
          <wp:anchor distT="0" distB="0" distL="114300" distR="114300" simplePos="0" relativeHeight="251724800" behindDoc="1" locked="0" layoutInCell="1" allowOverlap="1" wp14:anchorId="415CE944" wp14:editId="28850293">
            <wp:simplePos x="0" y="0"/>
            <wp:positionH relativeFrom="column">
              <wp:align>center</wp:align>
            </wp:positionH>
            <wp:positionV relativeFrom="paragraph">
              <wp:posOffset>189230</wp:posOffset>
            </wp:positionV>
            <wp:extent cx="5759450" cy="4071620"/>
            <wp:effectExtent l="0" t="0" r="0" b="508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B4DCE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23849B2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313FD273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7879459D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5F708EF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7C28BDF1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420BB33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55E66DB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040AE1B1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3080F43B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5E26465C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7D6629D5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535FDE98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71AF7DB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</w:p>
    <w:p w14:paraId="7478093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  <w:r>
        <w:rPr>
          <w:rFonts w:ascii="宋体" w:hint="eastAsia"/>
          <w:b/>
          <w:sz w:val="24"/>
          <w:szCs w:val="24"/>
        </w:rPr>
        <w:t>ZM-MDB50K产品端子介绍</w:t>
      </w:r>
    </w:p>
    <w:p w14:paraId="42DC24EE" w14:textId="6AF94BD8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27872" behindDoc="1" locked="0" layoutInCell="1" allowOverlap="1" wp14:anchorId="246DB324" wp14:editId="2C23E860">
            <wp:simplePos x="0" y="0"/>
            <wp:positionH relativeFrom="column">
              <wp:align>center</wp:align>
            </wp:positionH>
            <wp:positionV relativeFrom="paragraph">
              <wp:posOffset>57150</wp:posOffset>
            </wp:positionV>
            <wp:extent cx="2167255" cy="1532255"/>
            <wp:effectExtent l="0" t="0" r="4445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1A018" w14:textId="77777777" w:rsidR="000D1C9E" w:rsidRPr="000D1C9E" w:rsidRDefault="000D1C9E" w:rsidP="000D1C9E">
      <w:pPr>
        <w:pStyle w:val="1"/>
        <w:spacing w:line="240" w:lineRule="auto"/>
        <w:rPr>
          <w:rFonts w:ascii="宋体" w:hint="eastAsia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7" w:name="_Toc63147852"/>
      <w:r>
        <w:rPr>
          <w:rFonts w:ascii="宋体" w:hint="eastAsia"/>
          <w:sz w:val="24"/>
          <w:szCs w:val="24"/>
        </w:rPr>
        <w:t>8、ZM-MDB500系列产品接线原理图</w:t>
      </w:r>
      <w:bookmarkEnd w:id="7"/>
    </w:p>
    <w:p w14:paraId="11E78633" w14:textId="77777777" w:rsidR="000D1C9E" w:rsidRP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1C9E">
        <w:rPr>
          <w:rFonts w:ascii="宋体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1440" w:dyaOrig="1440" w14:anchorId="1F7E32F6">
          <v:shape id="Picture 24" o:spid="_x0000_s1100" type="#_x0000_t75" style="position:absolute;left:0;text-align:left;margin-left:-137.15pt;margin-top:23.15pt;width:727.9pt;height:311.85pt;z-index:-251581440;mso-wrap-distance-left:6.7pt;mso-wrap-distance-right:6.7pt">
            <v:imagedata r:id="rId38" o:title="19491319424076046"/>
          </v:shape>
          <o:OLEObject Type="Embed" ShapeID="Picture 24" DrawAspect="Content" ObjectID="_1655420047" r:id="rId39">
            <o:FieldCodes>\* MERGEFORMAT</o:FieldCodes>
          </o:OLEObject>
        </w:object>
      </w:r>
      <w:r>
        <w:rPr>
          <w:rFonts w:ascii="宋体" w:hint="eastAsia"/>
          <w:color w:val="000000"/>
          <w:sz w:val="18"/>
          <w:szCs w:val="18"/>
        </w:rPr>
        <w:t>ZM-MDB504接线原理图（直接启动）</w:t>
      </w:r>
    </w:p>
    <w:p w14:paraId="7A13FEF5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C28F230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E01EEF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0FAEA3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AB67C6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B8F87D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2199EC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1AA34A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F71C56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06C989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6E72C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ZM-MDB504接线原理图（双向启动）</w:t>
      </w:r>
    </w:p>
    <w:p w14:paraId="3D34EB65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1C9E">
        <w:rPr>
          <w:rFonts w:ascii="宋体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1440" w:dyaOrig="1440" w14:anchorId="4775DAC3">
          <v:shape id="Picture 25" o:spid="_x0000_s1101" type="#_x0000_t75" style="position:absolute;left:0;text-align:left;margin-left:0;margin-top:4.25pt;width:727.95pt;height:311.85pt;z-index:-251580416;mso-wrap-distance-left:6.7pt;mso-wrap-distance-right:6.7pt;mso-position-horizontal:center">
            <v:imagedata r:id="rId40" o:title="19501319424076046"/>
          </v:shape>
          <o:OLEObject Type="Embed" ShapeID="Picture 25" DrawAspect="Content" ObjectID="_1655420048" r:id="rId41">
            <o:FieldCodes>\* MERGEFORMAT</o:FieldCodes>
          </o:OLEObject>
        </w:object>
      </w:r>
    </w:p>
    <w:p w14:paraId="32374BA6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6FC7D1" w14:textId="77777777" w:rsidR="000D1C9E" w:rsidRP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C51715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ZM-MDB504接线原理图（双速启动）</w:t>
      </w:r>
    </w:p>
    <w:p w14:paraId="1B771830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  <w:r>
        <w:rPr>
          <w:rFonts w:ascii="宋体"/>
          <w:color w:val="000000"/>
        </w:rPr>
        <w:object w:dxaOrig="1440" w:dyaOrig="1440" w14:anchorId="0F564B0D">
          <v:shape id="Picture 26" o:spid="_x0000_s1102" type="#_x0000_t75" style="position:absolute;left:0;text-align:left;margin-left:-137.15pt;margin-top:8pt;width:727.9pt;height:311.8pt;z-index:-251579392;mso-wrap-distance-left:6.7pt;mso-wrap-distance-right:6.7pt">
            <v:imagedata r:id="rId42" o:title="19511319424076046"/>
          </v:shape>
          <o:OLEObject Type="Embed" ShapeID="Picture 26" DrawAspect="Content" ObjectID="_1655420049" r:id="rId43">
            <o:FieldCodes>\* MERGEFORMAT</o:FieldCodes>
          </o:OLEObject>
        </w:object>
      </w:r>
    </w:p>
    <w:p w14:paraId="42E7B8A3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4EA31ED4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62E28E25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28740732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0644D645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19DCC506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457F343F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3C043026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07B804CA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399C6AD6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40BB6916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70BB468F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5B8EC66C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0F5EFB6C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49E01E13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35EE8F74" w14:textId="77777777" w:rsidR="000D1C9E" w:rsidRDefault="000D1C9E" w:rsidP="000D1C9E">
      <w:pPr>
        <w:autoSpaceDE w:val="0"/>
        <w:autoSpaceDN w:val="0"/>
        <w:adjustRightInd w:val="0"/>
        <w:spacing w:line="360" w:lineRule="exact"/>
        <w:rPr>
          <w:rFonts w:ascii="宋体" w:hint="eastAsia"/>
          <w:color w:val="000000"/>
        </w:rPr>
      </w:pPr>
    </w:p>
    <w:p w14:paraId="1C0212BC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1695759D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 w:hint="eastAsia"/>
          <w:color w:val="000000"/>
          <w:sz w:val="18"/>
          <w:szCs w:val="18"/>
        </w:rPr>
        <w:t>ZM-MDB504接线原理图（星三角启动）</w:t>
      </w:r>
    </w:p>
    <w:p w14:paraId="7ECDCE2A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/>
          <w:color w:val="000000"/>
        </w:rPr>
        <w:object w:dxaOrig="1440" w:dyaOrig="1440" w14:anchorId="7C89EDE3">
          <v:shape id="Picture 27" o:spid="_x0000_s1103" type="#_x0000_t75" style="position:absolute;left:0;text-align:left;margin-left:0;margin-top:4.25pt;width:727.95pt;height:311.85pt;z-index:-251578368;mso-wrap-distance-left:6.7pt;mso-wrap-distance-right:6.7pt;mso-position-horizontal:center">
            <v:imagedata r:id="rId44" o:title="19521319424076046"/>
          </v:shape>
          <o:OLEObject Type="Embed" ShapeID="Picture 27" DrawAspect="Content" ObjectID="_1655420050" r:id="rId45">
            <o:FieldCodes>\* MERGEFORMAT</o:FieldCodes>
          </o:OLEObject>
        </w:object>
      </w:r>
    </w:p>
    <w:p w14:paraId="386B220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01067C95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301791BC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133EB191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ZM-MDB504接线原理图（保护方式启动）</w:t>
      </w:r>
    </w:p>
    <w:p w14:paraId="672EBA1A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/>
          <w:color w:val="000000"/>
          <w:sz w:val="18"/>
          <w:szCs w:val="18"/>
        </w:rPr>
        <w:object w:dxaOrig="1440" w:dyaOrig="1440" w14:anchorId="52781832">
          <v:shape id="Picture 28" o:spid="_x0000_s1104" type="#_x0000_t75" style="position:absolute;left:0;text-align:left;margin-left:0;margin-top:4.25pt;width:727.95pt;height:311.85pt;z-index:-251577344;mso-wrap-distance-left:6.7pt;mso-wrap-distance-right:6.7pt;mso-position-horizontal:center">
            <v:imagedata r:id="rId46" o:title="19531319424076046"/>
          </v:shape>
          <o:OLEObject Type="Embed" ShapeID="Picture 28" DrawAspect="Content" ObjectID="_1655420051" r:id="rId47">
            <o:FieldCodes>\* MERGEFORMAT</o:FieldCodes>
          </o:OLEObject>
        </w:object>
      </w:r>
    </w:p>
    <w:p w14:paraId="06A65AA7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36F07F07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4345F886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6E5C035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5AFA336B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4B937CE4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742B1BAE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34D1CEC8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6FF6B023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65D0149E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7AB3CC6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5EB6B2C3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21F4C72C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46899EC7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ZM-MDB503接线原理图（直接启动）</w:t>
      </w:r>
    </w:p>
    <w:p w14:paraId="289D103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/>
          <w:color w:val="000000"/>
        </w:rPr>
        <w:object w:dxaOrig="1440" w:dyaOrig="1440" w14:anchorId="64452462">
          <v:shape id="Picture 29" o:spid="_x0000_s1105" type="#_x0000_t75" style="position:absolute;left:0;text-align:left;margin-left:0;margin-top:4.25pt;width:727.95pt;height:311.85pt;z-index:-251576320;mso-wrap-distance-left:6.7pt;mso-wrap-distance-right:6.7pt;mso-position-horizontal:center">
            <v:imagedata r:id="rId48" o:title="19541319424076046"/>
          </v:shape>
          <o:OLEObject Type="Embed" ShapeID="Picture 29" DrawAspect="Content" ObjectID="_1655420052" r:id="rId49">
            <o:FieldCodes>\* MERGEFORMAT</o:FieldCodes>
          </o:OLEObject>
        </w:object>
      </w:r>
    </w:p>
    <w:p w14:paraId="2C82B763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2DC2226A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0BAF00F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1B2B6266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6A6A924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 w:hint="eastAsia"/>
          <w:color w:val="000000"/>
          <w:sz w:val="18"/>
          <w:szCs w:val="18"/>
        </w:rPr>
        <w:t>ZM-MDB501接线原理图（直接启动）</w:t>
      </w:r>
    </w:p>
    <w:p w14:paraId="1579D874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带模拟量输出功能</w:t>
      </w:r>
    </w:p>
    <w:p w14:paraId="7E7191E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/>
          <w:color w:val="000000"/>
        </w:rPr>
        <w:object w:dxaOrig="1440" w:dyaOrig="1440" w14:anchorId="4B91A4DC">
          <v:shape id="Picture 30" o:spid="_x0000_s1026" type="#_x0000_t75" style="position:absolute;left:0;text-align:left;margin-left:-70.75pt;margin-top:2.3pt;width:595.3pt;height:255.1pt;z-index:-251657216;mso-wrap-distance-left:6.7pt;mso-wrap-distance-right:6.7pt">
            <v:imagedata r:id="rId50" o:title="18721319424076046"/>
          </v:shape>
          <o:OLEObject Type="Embed" ShapeID="Picture 30" DrawAspect="Content" ObjectID="_1655420053" r:id="rId51">
            <o:FieldCodes>\* MERGEFORMAT</o:FieldCodes>
          </o:OLEObject>
        </w:object>
      </w:r>
    </w:p>
    <w:p w14:paraId="65F690B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3F19F7C6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62432B1D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45D9DC9D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51F14E26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314FDCD9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5FD850E3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08A40F6D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18F07ED9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5D3F11CA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579A4CB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带漏电保护功能</w:t>
      </w:r>
    </w:p>
    <w:p w14:paraId="557F1779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/>
          <w:color w:val="000000"/>
        </w:rPr>
        <w:object w:dxaOrig="1440" w:dyaOrig="1440" w14:anchorId="2D6E5CEC">
          <v:shape id="Picture 31" o:spid="_x0000_s1027" type="#_x0000_t75" style="position:absolute;left:0;text-align:left;margin-left:0;margin-top:4.25pt;width:595.6pt;height:255.15pt;z-index:-251656192;mso-wrap-distance-left:6.7pt;mso-wrap-distance-right:6.7pt;mso-position-horizontal:center">
            <v:imagedata r:id="rId52" o:title="18731319424076046"/>
          </v:shape>
          <o:OLEObject Type="Embed" ShapeID="Picture 31" DrawAspect="Content" ObjectID="_1655420054" r:id="rId53">
            <o:FieldCodes>\* MERGEFORMAT</o:FieldCodes>
          </o:OLEObject>
        </w:object>
      </w:r>
    </w:p>
    <w:p w14:paraId="07B45FDE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2DCE722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63FD5BD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09B8361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7B010AE4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69D6FEBA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77F71849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 w:hint="eastAsia"/>
          <w:color w:val="000000"/>
          <w:sz w:val="18"/>
          <w:szCs w:val="18"/>
        </w:rPr>
        <w:t>ZM-MDB502接线原理图（直接启动）</w:t>
      </w:r>
    </w:p>
    <w:p w14:paraId="5D6B9158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带模拟量输出</w:t>
      </w:r>
    </w:p>
    <w:p w14:paraId="02B3BB4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/>
          <w:color w:val="000000"/>
        </w:rPr>
        <w:object w:dxaOrig="1440" w:dyaOrig="1440" w14:anchorId="7DEF8AC5">
          <v:shape id="Picture 32" o:spid="_x0000_s1028" type="#_x0000_t75" style="position:absolute;left:0;text-align:left;margin-left:0;margin-top:4.25pt;width:727.95pt;height:311.85pt;z-index:-251655168;mso-wrap-distance-left:6.7pt;mso-wrap-distance-right:6.7pt;mso-position-horizontal:center">
            <v:imagedata r:id="rId54" o:title="18741319424076046"/>
          </v:shape>
          <o:OLEObject Type="Embed" ShapeID="Picture 32" DrawAspect="Content" ObjectID="_1655420055" r:id="rId55">
            <o:FieldCodes>\* MERGEFORMAT</o:FieldCodes>
          </o:OLEObject>
        </w:object>
      </w:r>
    </w:p>
    <w:p w14:paraId="44256D1D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6AD7B9D7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710168C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5E1EC934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5E19C168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1D1D93BE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12B99527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749BA453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11FBF5F9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0A1801A4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56039C2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638BAC56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005F435A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61A77A95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带漏电保护功能</w:t>
      </w:r>
    </w:p>
    <w:p w14:paraId="71168A6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  <w:r>
        <w:rPr>
          <w:rFonts w:ascii="宋体"/>
          <w:color w:val="000000"/>
        </w:rPr>
        <w:object w:dxaOrig="1440" w:dyaOrig="1440" w14:anchorId="69AB9AE1">
          <v:shape id="Picture 33" o:spid="_x0000_s1029" type="#_x0000_t75" alt="18751319424076046" style="position:absolute;left:0;text-align:left;margin-left:0;margin-top:4.25pt;width:727.95pt;height:301.35pt;z-index:-251654144;mso-wrap-distance-left:6.7pt;mso-wrap-distance-right:6.7pt;mso-position-horizontal:center">
            <v:fill o:detectmouseclick="t"/>
            <v:imagedata r:id="rId56" o:title="18751319424076046"/>
          </v:shape>
          <o:OLEObject Type="Embed" ShapeID="Picture 33" DrawAspect="Content" ObjectID="_1655420056" r:id="rId57">
            <o:FieldCodes>\* MERGEFORMAT</o:FieldCodes>
          </o:OLEObject>
        </w:object>
      </w:r>
    </w:p>
    <w:p w14:paraId="08C7BB2E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716484A3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3841528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2AE25B3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48D10A64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ZM-MDB50K接线原理图（直接启动）</w:t>
      </w:r>
    </w:p>
    <w:p w14:paraId="168882E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  <w:r>
        <w:rPr>
          <w:lang w:val="en-US" w:eastAsia="zh-CN"/>
        </w:rPr>
        <w:object w:dxaOrig="1440" w:dyaOrig="1440" w14:anchorId="7761988E">
          <v:shape id="Picture 34" o:spid="_x0000_s1094" type="#_x0000_t75" style="position:absolute;left:0;text-align:left;margin-left:0;margin-top:5.9pt;width:502.15pt;height:212.5pt;z-index:-251587584;mso-position-horizontal:center">
            <v:imagedata r:id="rId58" o:title="19431319424076046"/>
          </v:shape>
          <o:OLEObject Type="Embed" ShapeID="Picture 34" DrawAspect="Content" ObjectID="_1655420057" r:id="rId59">
            <o:FieldCodes>\* MERGEFORMAT</o:FieldCodes>
          </o:OLEObject>
        </w:object>
      </w:r>
    </w:p>
    <w:p w14:paraId="0E11E8CD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601CCC0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4BCAF96F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44D00492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7B4C286E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33B80A89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  <w:sz w:val="18"/>
          <w:szCs w:val="18"/>
        </w:rPr>
      </w:pPr>
    </w:p>
    <w:p w14:paraId="3678E5F0" w14:textId="77777777" w:rsidR="000D1C9E" w:rsidRDefault="000D1C9E" w:rsidP="000D1C9E">
      <w:pPr>
        <w:autoSpaceDE w:val="0"/>
        <w:autoSpaceDN w:val="0"/>
        <w:adjustRightInd w:val="0"/>
        <w:spacing w:line="360" w:lineRule="auto"/>
        <w:rPr>
          <w:rFonts w:ascii="宋体" w:hint="eastAsia"/>
          <w:color w:val="000000"/>
        </w:rPr>
      </w:pPr>
    </w:p>
    <w:p w14:paraId="5719FC8E" w14:textId="77777777" w:rsidR="000D1C9E" w:rsidRDefault="000D1C9E" w:rsidP="000D1C9E">
      <w:pPr>
        <w:pStyle w:val="1"/>
        <w:rPr>
          <w:rFonts w:ascii="宋体" w:hint="eastAsia"/>
          <w:sz w:val="24"/>
          <w:szCs w:val="28"/>
        </w:rPr>
      </w:pPr>
      <w:bookmarkStart w:id="8" w:name="_Toc63147853"/>
      <w:r>
        <w:rPr>
          <w:rFonts w:ascii="宋体" w:hint="eastAsia"/>
          <w:sz w:val="24"/>
        </w:rPr>
        <w:t>9、ZM-MDB500系列产品施工注意事项</w:t>
      </w:r>
      <w:bookmarkEnd w:id="8"/>
    </w:p>
    <w:p w14:paraId="1AFAC1A8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电压输入      </w:t>
      </w:r>
    </w:p>
    <w:p w14:paraId="20E41D5B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输入的电压应不高于产品的额定输入电压的120%(100V或380V)，否则应考虑使用PT。</w:t>
      </w:r>
    </w:p>
    <w:p w14:paraId="6A46DEE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tbl>
      <w:tblPr>
        <w:tblW w:w="0" w:type="auto"/>
        <w:tblInd w:w="2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51"/>
      </w:tblGrid>
      <w:tr w:rsidR="000D1C9E" w14:paraId="1C85E551" w14:textId="77777777" w:rsidTr="003E0C33">
        <w:trPr>
          <w:trHeight w:val="640"/>
        </w:trPr>
        <w:tc>
          <w:tcPr>
            <w:tcW w:w="4351" w:type="dxa"/>
            <w:shd w:val="clear" w:color="auto" w:fill="0099CC"/>
            <w:vAlign w:val="center"/>
          </w:tcPr>
          <w:p w14:paraId="3BE35D7A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center"/>
              <w:textAlignment w:val="baseline"/>
              <w:rPr>
                <w:rFonts w:ascii="宋体" w:hint="eastAsia"/>
                <w:color w:val="000000"/>
                <w:sz w:val="32"/>
              </w:rPr>
            </w:pPr>
            <w:r>
              <w:rPr>
                <w:rFonts w:ascii="黑体" w:eastAsia="黑体" w:hint="eastAsia"/>
                <w:b/>
                <w:color w:val="000080"/>
                <w:w w:val="120"/>
                <w:sz w:val="44"/>
              </w:rPr>
              <w:t>CAUTION</w:t>
            </w:r>
          </w:p>
        </w:tc>
      </w:tr>
      <w:tr w:rsidR="000D1C9E" w14:paraId="420D6B96" w14:textId="77777777" w:rsidTr="003E0C33">
        <w:trPr>
          <w:trHeight w:val="671"/>
        </w:trPr>
        <w:tc>
          <w:tcPr>
            <w:tcW w:w="4351" w:type="dxa"/>
          </w:tcPr>
          <w:p w14:paraId="57BB1FA7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  <w:sz w:val="18"/>
              </w:rPr>
            </w:pPr>
            <w:r>
              <w:rPr>
                <w:rFonts w:ascii="宋体" w:hint="eastAsia"/>
                <w:color w:val="000000"/>
                <w:sz w:val="18"/>
              </w:rPr>
              <w:t>建议：</w:t>
            </w:r>
          </w:p>
          <w:p w14:paraId="40BA3198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  <w:sz w:val="18"/>
              </w:rPr>
              <w:t>在电压输入</w:t>
            </w:r>
            <w:proofErr w:type="gramStart"/>
            <w:r>
              <w:rPr>
                <w:rFonts w:ascii="宋体" w:hint="eastAsia"/>
                <w:color w:val="000000"/>
                <w:sz w:val="18"/>
              </w:rPr>
              <w:t>端安</w:t>
            </w:r>
            <w:proofErr w:type="gramEnd"/>
            <w:r>
              <w:rPr>
                <w:rFonts w:ascii="宋体" w:hint="eastAsia"/>
                <w:color w:val="000000"/>
                <w:sz w:val="18"/>
              </w:rPr>
              <w:t>装1A的保险丝，便于拆装。</w:t>
            </w:r>
          </w:p>
        </w:tc>
      </w:tr>
    </w:tbl>
    <w:p w14:paraId="17E52B64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电流输入</w:t>
      </w:r>
    </w:p>
    <w:p w14:paraId="4DBE6342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1、根据电机额定电流的大小选择不同的SCT；</w:t>
      </w:r>
    </w:p>
    <w:p w14:paraId="1BF2C334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2、要确保SCT的输出线</w:t>
      </w:r>
      <w:r>
        <w:rPr>
          <w:rFonts w:ascii="宋体" w:hint="eastAsia"/>
          <w:b/>
          <w:sz w:val="18"/>
          <w:szCs w:val="18"/>
          <w:u w:val="single"/>
        </w:rPr>
        <w:t>黄、绿、红、</w:t>
      </w:r>
      <w:proofErr w:type="gramStart"/>
      <w:r>
        <w:rPr>
          <w:rFonts w:ascii="宋体" w:hint="eastAsia"/>
          <w:b/>
          <w:sz w:val="18"/>
          <w:szCs w:val="18"/>
          <w:u w:val="single"/>
        </w:rPr>
        <w:t>黑</w:t>
      </w:r>
      <w:r>
        <w:rPr>
          <w:rFonts w:ascii="宋体" w:hint="eastAsia"/>
          <w:sz w:val="18"/>
          <w:szCs w:val="18"/>
        </w:rPr>
        <w:t>分别</w:t>
      </w:r>
      <w:proofErr w:type="gramEnd"/>
      <w:r>
        <w:rPr>
          <w:rFonts w:ascii="宋体" w:hint="eastAsia"/>
          <w:sz w:val="18"/>
          <w:szCs w:val="18"/>
        </w:rPr>
        <w:t>接在主体装置的</w:t>
      </w:r>
      <w:proofErr w:type="spellStart"/>
      <w:r>
        <w:rPr>
          <w:rFonts w:ascii="宋体" w:hint="eastAsia"/>
          <w:b/>
          <w:sz w:val="18"/>
          <w:szCs w:val="18"/>
          <w:u w:val="single"/>
        </w:rPr>
        <w:t>Ia</w:t>
      </w:r>
      <w:proofErr w:type="spellEnd"/>
      <w:r>
        <w:rPr>
          <w:rFonts w:ascii="宋体" w:hint="eastAsia"/>
          <w:b/>
          <w:sz w:val="18"/>
          <w:szCs w:val="18"/>
          <w:u w:val="single"/>
        </w:rPr>
        <w:t>，</w:t>
      </w:r>
      <w:proofErr w:type="spellStart"/>
      <w:r>
        <w:rPr>
          <w:rFonts w:ascii="宋体" w:hint="eastAsia"/>
          <w:b/>
          <w:sz w:val="18"/>
          <w:szCs w:val="18"/>
          <w:u w:val="single"/>
        </w:rPr>
        <w:t>Ib</w:t>
      </w:r>
      <w:proofErr w:type="spellEnd"/>
      <w:r>
        <w:rPr>
          <w:rFonts w:ascii="宋体" w:hint="eastAsia"/>
          <w:b/>
          <w:sz w:val="18"/>
          <w:szCs w:val="18"/>
          <w:u w:val="single"/>
        </w:rPr>
        <w:t>，</w:t>
      </w:r>
      <w:proofErr w:type="spellStart"/>
      <w:r>
        <w:rPr>
          <w:rFonts w:ascii="宋体" w:hint="eastAsia"/>
          <w:b/>
          <w:sz w:val="18"/>
          <w:szCs w:val="18"/>
          <w:u w:val="single"/>
        </w:rPr>
        <w:t>Ic</w:t>
      </w:r>
      <w:proofErr w:type="spellEnd"/>
      <w:r>
        <w:rPr>
          <w:rFonts w:ascii="宋体" w:hint="eastAsia"/>
          <w:b/>
          <w:sz w:val="18"/>
          <w:szCs w:val="18"/>
          <w:u w:val="single"/>
        </w:rPr>
        <w:t>，In</w:t>
      </w:r>
      <w:r>
        <w:rPr>
          <w:rFonts w:ascii="宋体" w:hint="eastAsia"/>
          <w:sz w:val="18"/>
          <w:szCs w:val="18"/>
        </w:rPr>
        <w:t xml:space="preserve">； </w:t>
      </w:r>
    </w:p>
    <w:p w14:paraId="4B376EC4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tbl>
      <w:tblPr>
        <w:tblW w:w="0" w:type="auto"/>
        <w:tblInd w:w="2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51"/>
      </w:tblGrid>
      <w:tr w:rsidR="000D1C9E" w14:paraId="4CAD329D" w14:textId="77777777" w:rsidTr="003E0C33">
        <w:trPr>
          <w:trHeight w:val="640"/>
        </w:trPr>
        <w:tc>
          <w:tcPr>
            <w:tcW w:w="4351" w:type="dxa"/>
            <w:shd w:val="clear" w:color="auto" w:fill="0099CC"/>
            <w:vAlign w:val="center"/>
          </w:tcPr>
          <w:p w14:paraId="28A13CFB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center"/>
              <w:textAlignment w:val="baseline"/>
              <w:rPr>
                <w:rFonts w:ascii="宋体" w:hint="eastAsia"/>
                <w:color w:val="000000"/>
                <w:sz w:val="32"/>
              </w:rPr>
            </w:pPr>
            <w:r>
              <w:rPr>
                <w:rFonts w:ascii="黑体" w:eastAsia="黑体" w:hint="eastAsia"/>
                <w:b/>
                <w:color w:val="000080"/>
                <w:w w:val="120"/>
                <w:sz w:val="44"/>
              </w:rPr>
              <w:lastRenderedPageBreak/>
              <w:t>CAUTION</w:t>
            </w:r>
          </w:p>
        </w:tc>
      </w:tr>
      <w:tr w:rsidR="000D1C9E" w14:paraId="37E732C9" w14:textId="77777777" w:rsidTr="003E0C33">
        <w:trPr>
          <w:trHeight w:val="671"/>
        </w:trPr>
        <w:tc>
          <w:tcPr>
            <w:tcW w:w="4351" w:type="dxa"/>
          </w:tcPr>
          <w:p w14:paraId="2B7B8B2D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  <w:sz w:val="18"/>
              </w:rPr>
            </w:pPr>
            <w:r>
              <w:rPr>
                <w:rFonts w:ascii="宋体" w:hint="eastAsia"/>
                <w:color w:val="000000"/>
                <w:sz w:val="18"/>
              </w:rPr>
              <w:t>安装CT：</w:t>
            </w:r>
          </w:p>
          <w:p w14:paraId="3D970488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  <w:sz w:val="18"/>
              </w:rPr>
            </w:pPr>
            <w:r>
              <w:rPr>
                <w:rFonts w:ascii="宋体" w:hint="eastAsia"/>
                <w:color w:val="000000"/>
                <w:sz w:val="18"/>
              </w:rPr>
              <w:t>建议</w:t>
            </w:r>
          </w:p>
          <w:p w14:paraId="65959E4F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  <w:sz w:val="18"/>
              </w:rPr>
              <w:t>根据SCT上指明的方向穿过电缆</w:t>
            </w:r>
          </w:p>
        </w:tc>
      </w:tr>
    </w:tbl>
    <w:p w14:paraId="3B942D0D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通信接线</w:t>
      </w:r>
    </w:p>
    <w:p w14:paraId="3E911201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  <w:r>
        <w:rPr>
          <w:rFonts w:ascii="宋体" w:hint="eastAsia"/>
          <w:sz w:val="18"/>
          <w:szCs w:val="18"/>
        </w:rPr>
        <w:t xml:space="preserve">    电动机保护装置提供串行异步半双工RS-485通信接口，采用MODBUS-RTU协议，各种数据信息均可在通信线路上传送。在一条通信总线上可以同时连接多达128个电动机保护装置，每个电动机保护装置均可设定其通信地址。</w:t>
      </w:r>
    </w:p>
    <w:p w14:paraId="5E6C98BD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tbl>
      <w:tblPr>
        <w:tblW w:w="0" w:type="auto"/>
        <w:tblInd w:w="2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51"/>
      </w:tblGrid>
      <w:tr w:rsidR="000D1C9E" w14:paraId="4D3DB27D" w14:textId="77777777" w:rsidTr="003E0C33">
        <w:trPr>
          <w:trHeight w:val="640"/>
        </w:trPr>
        <w:tc>
          <w:tcPr>
            <w:tcW w:w="4351" w:type="dxa"/>
            <w:shd w:val="clear" w:color="auto" w:fill="0099CC"/>
            <w:vAlign w:val="center"/>
          </w:tcPr>
          <w:p w14:paraId="072C657A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center"/>
              <w:textAlignment w:val="baseline"/>
              <w:rPr>
                <w:rFonts w:ascii="宋体" w:hint="eastAsia"/>
                <w:color w:val="000000"/>
                <w:sz w:val="32"/>
              </w:rPr>
            </w:pPr>
            <w:r>
              <w:rPr>
                <w:rFonts w:ascii="黑体" w:eastAsia="黑体" w:hint="eastAsia"/>
                <w:b/>
                <w:color w:val="000080"/>
                <w:w w:val="120"/>
                <w:sz w:val="44"/>
              </w:rPr>
              <w:t>CAUTION</w:t>
            </w:r>
          </w:p>
        </w:tc>
      </w:tr>
      <w:tr w:rsidR="000D1C9E" w14:paraId="28EF44BD" w14:textId="77777777" w:rsidTr="003E0C33">
        <w:trPr>
          <w:trHeight w:val="671"/>
        </w:trPr>
        <w:tc>
          <w:tcPr>
            <w:tcW w:w="4351" w:type="dxa"/>
          </w:tcPr>
          <w:p w14:paraId="52F555F4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autoSpaceDE w:val="0"/>
              <w:autoSpaceDN w:val="0"/>
              <w:adjustRightInd w:val="0"/>
              <w:jc w:val="left"/>
              <w:textAlignment w:val="baseline"/>
              <w:rPr>
                <w:rFonts w:ascii="宋体" w:hint="eastAsia"/>
                <w:color w:val="000000"/>
                <w:sz w:val="18"/>
              </w:rPr>
            </w:pPr>
            <w:r>
              <w:rPr>
                <w:rFonts w:ascii="宋体" w:hint="eastAsia"/>
                <w:color w:val="000000"/>
                <w:sz w:val="18"/>
              </w:rPr>
              <w:t>通信连接应使用带铜网的屏蔽双绞线，线径不小于0.5mm</w:t>
            </w:r>
            <w:r>
              <w:rPr>
                <w:rFonts w:ascii="宋体" w:hint="eastAsia"/>
                <w:color w:val="000000"/>
                <w:sz w:val="18"/>
                <w:vertAlign w:val="superscript"/>
              </w:rPr>
              <w:t>2</w:t>
            </w:r>
            <w:r>
              <w:rPr>
                <w:rFonts w:ascii="宋体" w:hint="eastAsia"/>
                <w:color w:val="000000"/>
                <w:sz w:val="18"/>
              </w:rPr>
              <w:t>。布线时应使通信线远离强电电缆或其它强电场环境。</w:t>
            </w:r>
          </w:p>
        </w:tc>
      </w:tr>
    </w:tbl>
    <w:p w14:paraId="7E2CCAFE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</w:rPr>
      </w:pPr>
    </w:p>
    <w:p w14:paraId="1774654B" w14:textId="77777777" w:rsidR="000D1C9E" w:rsidRDefault="000D1C9E" w:rsidP="000D1C9E">
      <w:pPr>
        <w:pStyle w:val="1"/>
        <w:rPr>
          <w:rFonts w:ascii="宋体" w:hint="eastAsia"/>
          <w:sz w:val="24"/>
        </w:rPr>
      </w:pPr>
      <w:bookmarkStart w:id="9" w:name="_Toc63147854"/>
      <w:r>
        <w:rPr>
          <w:rFonts w:ascii="宋体" w:hint="eastAsia"/>
          <w:sz w:val="24"/>
        </w:rPr>
        <w:t>10、ZM-MDB500系列产品操作</w:t>
      </w:r>
      <w:bookmarkEnd w:id="9"/>
    </w:p>
    <w:p w14:paraId="675E9AD4" w14:textId="37273D36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ZM-MDB504</w:t>
      </w:r>
      <w:r>
        <w:rPr>
          <w:rFonts w:ascii="宋体"/>
          <w:sz w:val="18"/>
          <w:szCs w:val="18"/>
        </w:rPr>
        <w:t>/</w:t>
      </w:r>
      <w:r>
        <w:rPr>
          <w:rFonts w:ascii="宋体" w:hint="eastAsia"/>
          <w:sz w:val="18"/>
          <w:szCs w:val="18"/>
        </w:rPr>
        <w:t>ZM-MDB503面板图示</w:t>
      </w:r>
    </w:p>
    <w:p w14:paraId="336693C7" w14:textId="73DB01AE" w:rsidR="000D1C9E" w:rsidRDefault="000D1C9E" w:rsidP="000D1C9E">
      <w:pPr>
        <w:jc w:val="left"/>
        <w:textAlignment w:val="baseline"/>
        <w:rPr>
          <w:rFonts w:ascii="宋体" w:hint="eastAsia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3840" behindDoc="1" locked="0" layoutInCell="1" allowOverlap="1" wp14:anchorId="76267239" wp14:editId="080CF336">
            <wp:simplePos x="0" y="0"/>
            <wp:positionH relativeFrom="column">
              <wp:align>center</wp:align>
            </wp:positionH>
            <wp:positionV relativeFrom="paragraph">
              <wp:posOffset>15875</wp:posOffset>
            </wp:positionV>
            <wp:extent cx="2944495" cy="1828800"/>
            <wp:effectExtent l="0" t="0" r="8255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0E31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116D1990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217A5FCA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6EB98961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5ED85140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2BB1E1FD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6237634D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01E96A40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729DD497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2BF19FAB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</w:rPr>
        <w:t xml:space="preserve">                                   </w:t>
      </w:r>
      <w:r>
        <w:rPr>
          <w:rFonts w:ascii="宋体" w:hint="eastAsia"/>
          <w:sz w:val="18"/>
          <w:szCs w:val="18"/>
        </w:rPr>
        <w:t>ZM-MDB500面板</w:t>
      </w:r>
    </w:p>
    <w:p w14:paraId="6F87226F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tbl>
      <w:tblPr>
        <w:tblW w:w="0" w:type="auto"/>
        <w:tblInd w:w="960" w:type="dxa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2683"/>
        <w:gridCol w:w="3495"/>
      </w:tblGrid>
      <w:tr w:rsidR="000D1C9E" w14:paraId="169A3CEA" w14:textId="77777777" w:rsidTr="003E0C33">
        <w:tc>
          <w:tcPr>
            <w:tcW w:w="842" w:type="dxa"/>
            <w:shd w:val="clear" w:color="auto" w:fill="003399"/>
            <w:vAlign w:val="center"/>
          </w:tcPr>
          <w:p w14:paraId="2E40E8D2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编号</w:t>
            </w:r>
          </w:p>
        </w:tc>
        <w:tc>
          <w:tcPr>
            <w:tcW w:w="2683" w:type="dxa"/>
            <w:shd w:val="clear" w:color="auto" w:fill="003399"/>
            <w:vAlign w:val="center"/>
          </w:tcPr>
          <w:p w14:paraId="0B309ABB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名称</w:t>
            </w:r>
          </w:p>
        </w:tc>
        <w:tc>
          <w:tcPr>
            <w:tcW w:w="3495" w:type="dxa"/>
            <w:shd w:val="clear" w:color="auto" w:fill="003399"/>
            <w:vAlign w:val="center"/>
          </w:tcPr>
          <w:p w14:paraId="62ACB4A0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说明</w:t>
            </w:r>
          </w:p>
        </w:tc>
      </w:tr>
      <w:tr w:rsidR="000D1C9E" w14:paraId="7897E6DA" w14:textId="77777777" w:rsidTr="003E0C33">
        <w:tc>
          <w:tcPr>
            <w:tcW w:w="842" w:type="dxa"/>
            <w:vAlign w:val="center"/>
          </w:tcPr>
          <w:p w14:paraId="361F87DE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1</w:t>
            </w:r>
          </w:p>
        </w:tc>
        <w:tc>
          <w:tcPr>
            <w:tcW w:w="2683" w:type="dxa"/>
            <w:vAlign w:val="center"/>
          </w:tcPr>
          <w:p w14:paraId="72AC2597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电量数值指示区</w:t>
            </w:r>
          </w:p>
        </w:tc>
        <w:tc>
          <w:tcPr>
            <w:tcW w:w="3495" w:type="dxa"/>
            <w:vAlign w:val="center"/>
          </w:tcPr>
          <w:p w14:paraId="512AF8CE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显示电压、电流、功率等及开入</w:t>
            </w:r>
            <w:proofErr w:type="gramStart"/>
            <w:r>
              <w:rPr>
                <w:rFonts w:ascii="宋体" w:hint="eastAsia"/>
                <w:sz w:val="18"/>
                <w:szCs w:val="18"/>
              </w:rPr>
              <w:t>量状态</w:t>
            </w:r>
            <w:proofErr w:type="gramEnd"/>
          </w:p>
        </w:tc>
      </w:tr>
      <w:tr w:rsidR="000D1C9E" w14:paraId="53E3FFCF" w14:textId="77777777" w:rsidTr="003E0C33">
        <w:tc>
          <w:tcPr>
            <w:tcW w:w="842" w:type="dxa"/>
            <w:vAlign w:val="center"/>
          </w:tcPr>
          <w:p w14:paraId="7680283C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2</w:t>
            </w:r>
          </w:p>
        </w:tc>
        <w:tc>
          <w:tcPr>
            <w:tcW w:w="2683" w:type="dxa"/>
            <w:vAlign w:val="center"/>
          </w:tcPr>
          <w:p w14:paraId="2D948D7E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ESC</w:t>
            </w:r>
          </w:p>
        </w:tc>
        <w:tc>
          <w:tcPr>
            <w:tcW w:w="3495" w:type="dxa"/>
            <w:vAlign w:val="center"/>
          </w:tcPr>
          <w:p w14:paraId="3704F2D1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取消（返回）键或电动机正转启动键</w:t>
            </w:r>
          </w:p>
        </w:tc>
      </w:tr>
      <w:tr w:rsidR="000D1C9E" w14:paraId="46B570AC" w14:textId="77777777" w:rsidTr="003E0C33">
        <w:tc>
          <w:tcPr>
            <w:tcW w:w="842" w:type="dxa"/>
            <w:vAlign w:val="center"/>
          </w:tcPr>
          <w:p w14:paraId="6CD997C4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3</w:t>
            </w:r>
          </w:p>
        </w:tc>
        <w:tc>
          <w:tcPr>
            <w:tcW w:w="2683" w:type="dxa"/>
            <w:vAlign w:val="center"/>
          </w:tcPr>
          <w:p w14:paraId="72A025CC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-</w:t>
            </w:r>
          </w:p>
        </w:tc>
        <w:tc>
          <w:tcPr>
            <w:tcW w:w="3495" w:type="dxa"/>
            <w:vAlign w:val="center"/>
          </w:tcPr>
          <w:p w14:paraId="04D6FD06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上移（减）键或电动机反转启动键</w:t>
            </w:r>
          </w:p>
        </w:tc>
      </w:tr>
      <w:tr w:rsidR="000D1C9E" w14:paraId="144BA94C" w14:textId="77777777" w:rsidTr="003E0C33">
        <w:tc>
          <w:tcPr>
            <w:tcW w:w="842" w:type="dxa"/>
            <w:vAlign w:val="center"/>
          </w:tcPr>
          <w:p w14:paraId="39B057BE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4</w:t>
            </w:r>
          </w:p>
        </w:tc>
        <w:tc>
          <w:tcPr>
            <w:tcW w:w="2683" w:type="dxa"/>
            <w:vAlign w:val="center"/>
          </w:tcPr>
          <w:p w14:paraId="3D22E505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+</w:t>
            </w:r>
          </w:p>
        </w:tc>
        <w:tc>
          <w:tcPr>
            <w:tcW w:w="3495" w:type="dxa"/>
            <w:vAlign w:val="center"/>
          </w:tcPr>
          <w:p w14:paraId="7EB8D837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下移(加)键或电动机停车键</w:t>
            </w:r>
          </w:p>
        </w:tc>
      </w:tr>
      <w:tr w:rsidR="000D1C9E" w14:paraId="7D0C90E0" w14:textId="77777777" w:rsidTr="003E0C33">
        <w:tc>
          <w:tcPr>
            <w:tcW w:w="842" w:type="dxa"/>
            <w:vAlign w:val="center"/>
          </w:tcPr>
          <w:p w14:paraId="35AA9111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5</w:t>
            </w:r>
          </w:p>
        </w:tc>
        <w:tc>
          <w:tcPr>
            <w:tcW w:w="2683" w:type="dxa"/>
            <w:vAlign w:val="center"/>
          </w:tcPr>
          <w:p w14:paraId="6B8C0573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ENT</w:t>
            </w:r>
          </w:p>
        </w:tc>
        <w:tc>
          <w:tcPr>
            <w:tcW w:w="3495" w:type="dxa"/>
            <w:vAlign w:val="center"/>
          </w:tcPr>
          <w:p w14:paraId="75BA0988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选择(确认)键或复位键</w:t>
            </w:r>
          </w:p>
        </w:tc>
      </w:tr>
      <w:tr w:rsidR="000D1C9E" w14:paraId="7F8FD923" w14:textId="77777777" w:rsidTr="003E0C33">
        <w:tc>
          <w:tcPr>
            <w:tcW w:w="842" w:type="dxa"/>
            <w:vAlign w:val="center"/>
          </w:tcPr>
          <w:p w14:paraId="661EE5EC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6</w:t>
            </w:r>
          </w:p>
        </w:tc>
        <w:tc>
          <w:tcPr>
            <w:tcW w:w="2683" w:type="dxa"/>
            <w:vAlign w:val="center"/>
          </w:tcPr>
          <w:p w14:paraId="4A677503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指示灯</w:t>
            </w:r>
          </w:p>
        </w:tc>
        <w:tc>
          <w:tcPr>
            <w:tcW w:w="3495" w:type="dxa"/>
            <w:vAlign w:val="center"/>
          </w:tcPr>
          <w:p w14:paraId="7E00CB9A" w14:textId="77777777" w:rsidR="000D1C9E" w:rsidRDefault="000D1C9E" w:rsidP="003E0C3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指示相关状态，详见下文</w:t>
            </w:r>
          </w:p>
        </w:tc>
      </w:tr>
    </w:tbl>
    <w:p w14:paraId="4C8A2034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6A025AE8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复式按键说明：</w:t>
      </w:r>
    </w:p>
    <w:p w14:paraId="77666552" w14:textId="77777777" w:rsidR="000D1C9E" w:rsidRDefault="000D1C9E" w:rsidP="000D1C9E">
      <w:pPr>
        <w:ind w:left="1260" w:hangingChars="600" w:hanging="1260"/>
        <w:jc w:val="left"/>
        <w:textAlignment w:val="baseline"/>
        <w:rPr>
          <w:rFonts w:ascii="宋体" w:hint="eastAsia"/>
        </w:rPr>
      </w:pPr>
      <w:r>
        <w:rPr>
          <w:rFonts w:ascii="宋体" w:hint="eastAsia"/>
        </w:rPr>
        <w:lastRenderedPageBreak/>
        <w:t xml:space="preserve">    </w:t>
      </w:r>
      <w:r>
        <w:rPr>
          <w:rFonts w:ascii="宋体" w:hint="eastAsia"/>
          <w:sz w:val="18"/>
          <w:szCs w:val="18"/>
        </w:rPr>
        <w:t>ESC:  电动机正转启动操作,将参数设置中的“面板控制”设置为“ON”，</w:t>
      </w:r>
      <w:proofErr w:type="gramStart"/>
      <w:r>
        <w:rPr>
          <w:rFonts w:ascii="宋体" w:hint="eastAsia"/>
          <w:sz w:val="18"/>
          <w:szCs w:val="18"/>
        </w:rPr>
        <w:t>长按</w:t>
      </w:r>
      <w:proofErr w:type="gramEnd"/>
      <w:r>
        <w:rPr>
          <w:rFonts w:ascii="宋体" w:hint="eastAsia"/>
          <w:sz w:val="18"/>
          <w:szCs w:val="18"/>
        </w:rPr>
        <w:t>ESC键3秒，可发出正转启动命令。</w:t>
      </w:r>
    </w:p>
    <w:p w14:paraId="2E4A0256" w14:textId="77777777" w:rsidR="000D1C9E" w:rsidRDefault="000D1C9E" w:rsidP="000D1C9E">
      <w:pPr>
        <w:ind w:left="1260" w:hangingChars="600" w:hanging="1260"/>
        <w:jc w:val="left"/>
        <w:textAlignment w:val="baseline"/>
        <w:rPr>
          <w:rFonts w:ascii="宋体" w:hint="eastAsia"/>
        </w:rPr>
      </w:pPr>
      <w:r>
        <w:rPr>
          <w:rFonts w:ascii="宋体" w:hint="eastAsia"/>
        </w:rPr>
        <w:t xml:space="preserve">    </w:t>
      </w:r>
      <w:r>
        <w:rPr>
          <w:rFonts w:ascii="宋体" w:hint="eastAsia"/>
          <w:sz w:val="18"/>
          <w:szCs w:val="18"/>
        </w:rPr>
        <w:t>-  :  电动机反转启动操作,将参数设置中的“面板控制”设置为“ON”，</w:t>
      </w:r>
      <w:proofErr w:type="gramStart"/>
      <w:r>
        <w:rPr>
          <w:rFonts w:ascii="宋体" w:hint="eastAsia"/>
          <w:sz w:val="18"/>
          <w:szCs w:val="18"/>
        </w:rPr>
        <w:t>长按</w:t>
      </w:r>
      <w:proofErr w:type="gramEnd"/>
      <w:r>
        <w:rPr>
          <w:rFonts w:ascii="宋体" w:hint="eastAsia"/>
          <w:sz w:val="18"/>
          <w:szCs w:val="18"/>
        </w:rPr>
        <w:t>-键3秒，可发出反转启动命令。</w:t>
      </w:r>
    </w:p>
    <w:p w14:paraId="68486758" w14:textId="77777777" w:rsidR="000D1C9E" w:rsidRDefault="000D1C9E" w:rsidP="000D1C9E">
      <w:pPr>
        <w:ind w:left="1260" w:hangingChars="600" w:hanging="1260"/>
        <w:jc w:val="left"/>
        <w:textAlignment w:val="baseline"/>
        <w:rPr>
          <w:rFonts w:ascii="宋体" w:hint="eastAsia"/>
        </w:rPr>
      </w:pPr>
      <w:r>
        <w:rPr>
          <w:rFonts w:ascii="宋体" w:hint="eastAsia"/>
        </w:rPr>
        <w:t xml:space="preserve">    </w:t>
      </w:r>
      <w:r>
        <w:rPr>
          <w:rFonts w:ascii="宋体" w:hint="eastAsia"/>
          <w:sz w:val="18"/>
          <w:szCs w:val="18"/>
        </w:rPr>
        <w:t>+  :  电动机停车操作,将参数设置中的“面板控制”设置为“ON”，</w:t>
      </w:r>
      <w:proofErr w:type="gramStart"/>
      <w:r>
        <w:rPr>
          <w:rFonts w:ascii="宋体" w:hint="eastAsia"/>
          <w:sz w:val="18"/>
          <w:szCs w:val="18"/>
        </w:rPr>
        <w:t>长按</w:t>
      </w:r>
      <w:proofErr w:type="gramEnd"/>
      <w:r>
        <w:rPr>
          <w:rFonts w:ascii="宋体" w:hint="eastAsia"/>
          <w:sz w:val="18"/>
          <w:szCs w:val="18"/>
        </w:rPr>
        <w:t>+键3秒，可发出停车命令。</w:t>
      </w:r>
    </w:p>
    <w:p w14:paraId="3CB18D76" w14:textId="77777777" w:rsidR="000D1C9E" w:rsidRDefault="000D1C9E" w:rsidP="000D1C9E">
      <w:pPr>
        <w:ind w:left="1260" w:hangingChars="600" w:hanging="1260"/>
        <w:jc w:val="left"/>
        <w:textAlignment w:val="baseline"/>
        <w:rPr>
          <w:rFonts w:ascii="宋体" w:hint="eastAsia"/>
        </w:rPr>
      </w:pPr>
      <w:r>
        <w:rPr>
          <w:rFonts w:ascii="宋体" w:hint="eastAsia"/>
        </w:rPr>
        <w:t xml:space="preserve">    </w:t>
      </w:r>
      <w:r>
        <w:rPr>
          <w:rFonts w:ascii="宋体" w:hint="eastAsia"/>
          <w:sz w:val="18"/>
          <w:szCs w:val="18"/>
        </w:rPr>
        <w:t>ENT:  复位操作,将参数设置中的“面板控制”设置为“ON”，</w:t>
      </w:r>
      <w:proofErr w:type="gramStart"/>
      <w:r>
        <w:rPr>
          <w:rFonts w:ascii="宋体" w:hint="eastAsia"/>
          <w:sz w:val="18"/>
          <w:szCs w:val="18"/>
        </w:rPr>
        <w:t>长按</w:t>
      </w:r>
      <w:proofErr w:type="gramEnd"/>
      <w:r>
        <w:rPr>
          <w:rFonts w:ascii="宋体" w:hint="eastAsia"/>
          <w:sz w:val="18"/>
          <w:szCs w:val="18"/>
        </w:rPr>
        <w:t>ENT键3秒，可复归保护。</w:t>
      </w:r>
    </w:p>
    <w:p w14:paraId="028CB054" w14:textId="34FB9CA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6A552C6D" w14:textId="050A6896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本体装置指示</w:t>
      </w:r>
    </w:p>
    <w:p w14:paraId="60964E5B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0148D41A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61FD9128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57B68FB6" w14:textId="4CA0A66F" w:rsidR="000D1C9E" w:rsidRDefault="000D1C9E" w:rsidP="000D1C9E">
      <w:pPr>
        <w:jc w:val="left"/>
        <w:textAlignment w:val="baseline"/>
        <w:rPr>
          <w:rFonts w:ascii="宋体" w:hint="eastAsia"/>
        </w:rPr>
      </w:pPr>
      <w:r>
        <w:rPr>
          <w:rFonts w:ascii="宋体" w:hAnsi="宋体" w:hint="eastAsia"/>
          <w:noProof/>
        </w:rPr>
        <w:drawing>
          <wp:inline distT="0" distB="0" distL="114300" distR="114300" wp14:anchorId="4A1DCBD0" wp14:editId="286F9330">
            <wp:extent cx="4038600" cy="1838019"/>
            <wp:effectExtent l="0" t="0" r="0" b="0"/>
            <wp:docPr id="71" name="图片 71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8068" cy="18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BD09A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4B6E5E17" w14:textId="77777777" w:rsidR="000D1C9E" w:rsidRDefault="000D1C9E" w:rsidP="000D1C9E">
      <w:pPr>
        <w:ind w:leftChars="171" w:left="359" w:firstLineChars="200" w:firstLine="360"/>
        <w:rPr>
          <w:rFonts w:ascii="新宋体" w:eastAsia="新宋体" w:hint="eastAsia"/>
          <w:color w:val="000000"/>
          <w:sz w:val="18"/>
          <w:szCs w:val="18"/>
        </w:rPr>
      </w:pPr>
      <w:r>
        <w:rPr>
          <w:rFonts w:ascii="新宋体" w:eastAsia="新宋体" w:hint="eastAsia"/>
          <w:color w:val="000000"/>
          <w:sz w:val="18"/>
          <w:szCs w:val="18"/>
        </w:rPr>
        <w:t>故障类型为16进制编码，表示电机运行过程出现故障的原因，通信端口主要用于和显示终端通信以及DCMGG软件调试，装置状态显示装置状态和工况，复归按钮用于装置复归。</w:t>
      </w:r>
    </w:p>
    <w:p w14:paraId="641C7065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系统上电</w:t>
      </w:r>
      <w:r>
        <w:rPr>
          <w:rFonts w:ascii="宋体" w:hint="eastAsia"/>
        </w:rPr>
        <w:t xml:space="preserve">      </w:t>
      </w:r>
    </w:p>
    <w:p w14:paraId="3210BCF1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依照说明正确接线后，接通工作电源，显示屏显示与主装置通信建立连接,连接后显示系统图、母线电压、线路电流、有功功率以及功率因素显示：</w:t>
      </w:r>
    </w:p>
    <w:p w14:paraId="472D32C1" w14:textId="77777777" w:rsidR="000D1C9E" w:rsidRDefault="000D1C9E" w:rsidP="000D1C9E">
      <w:pPr>
        <w:numPr>
          <w:ilvl w:val="0"/>
          <w:numId w:val="2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显示母线电压</w:t>
      </w:r>
    </w:p>
    <w:p w14:paraId="2C0101B6" w14:textId="77777777" w:rsidR="000D1C9E" w:rsidRDefault="000D1C9E" w:rsidP="000D1C9E">
      <w:pPr>
        <w:numPr>
          <w:ilvl w:val="0"/>
          <w:numId w:val="2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显示电动机运行状态</w:t>
      </w:r>
    </w:p>
    <w:p w14:paraId="3DAB76AA" w14:textId="77777777" w:rsidR="000D1C9E" w:rsidRDefault="000D1C9E" w:rsidP="000D1C9E">
      <w:pPr>
        <w:numPr>
          <w:ilvl w:val="0"/>
          <w:numId w:val="2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运行指示灯红绿闪烁，表示装置工作中</w:t>
      </w:r>
    </w:p>
    <w:p w14:paraId="75F41F89" w14:textId="77777777" w:rsidR="000D1C9E" w:rsidRDefault="000D1C9E" w:rsidP="000D1C9E">
      <w:pPr>
        <w:numPr>
          <w:ilvl w:val="0"/>
          <w:numId w:val="2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通信灯在有通信时闪烁</w:t>
      </w:r>
    </w:p>
    <w:p w14:paraId="316ACB6C" w14:textId="77777777" w:rsidR="000D1C9E" w:rsidRDefault="000D1C9E" w:rsidP="000D1C9E">
      <w:pPr>
        <w:numPr>
          <w:ilvl w:val="0"/>
          <w:numId w:val="2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状态指示灯显示当前电动机的运行状态，红灯为正转运行，绿灯为反转运行，灯熄灭为停车状态</w:t>
      </w:r>
    </w:p>
    <w:p w14:paraId="690AC36D" w14:textId="77777777" w:rsidR="000D1C9E" w:rsidRDefault="000D1C9E" w:rsidP="000D1C9E">
      <w:pPr>
        <w:numPr>
          <w:ilvl w:val="0"/>
          <w:numId w:val="2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</w:rPr>
      </w:pPr>
      <w:r>
        <w:rPr>
          <w:rFonts w:ascii="宋体" w:hint="eastAsia"/>
          <w:sz w:val="18"/>
          <w:szCs w:val="18"/>
        </w:rPr>
        <w:t>告警灯在保护动作后显示红灯，复归后灯熄灭</w:t>
      </w:r>
    </w:p>
    <w:p w14:paraId="5CF81A97" w14:textId="029B96F2" w:rsidR="000D1C9E" w:rsidRDefault="000D1C9E" w:rsidP="000D1C9E">
      <w:pPr>
        <w:jc w:val="left"/>
        <w:textAlignment w:val="baseline"/>
        <w:rPr>
          <w:rFonts w:ascii="宋体" w:hint="eastAsia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4864" behindDoc="1" locked="0" layoutInCell="1" allowOverlap="1" wp14:anchorId="5859E615" wp14:editId="2D4D1E99">
            <wp:simplePos x="0" y="0"/>
            <wp:positionH relativeFrom="column">
              <wp:posOffset>1909445</wp:posOffset>
            </wp:positionH>
            <wp:positionV relativeFrom="paragraph">
              <wp:posOffset>94615</wp:posOffset>
            </wp:positionV>
            <wp:extent cx="1940560" cy="1259205"/>
            <wp:effectExtent l="0" t="0" r="254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10592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4EDF8F66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718D2254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4E6AEE65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77487886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324492BC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0BBDF910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</w:rPr>
        <w:t xml:space="preserve">    </w:t>
      </w:r>
      <w:r>
        <w:rPr>
          <w:rFonts w:ascii="宋体" w:hint="eastAsia"/>
          <w:sz w:val="18"/>
          <w:szCs w:val="18"/>
        </w:rPr>
        <w:t>使用</w:t>
      </w:r>
      <w:r>
        <w:rPr>
          <w:rFonts w:ascii="宋体" w:hint="eastAsia"/>
          <w:b/>
          <w:sz w:val="18"/>
          <w:szCs w:val="18"/>
        </w:rPr>
        <w:t>取消/上移/下移/确认</w:t>
      </w:r>
      <w:r>
        <w:rPr>
          <w:rFonts w:ascii="宋体" w:hint="eastAsia"/>
          <w:sz w:val="18"/>
          <w:szCs w:val="18"/>
        </w:rPr>
        <w:t>按键进入测控模式,使用</w:t>
      </w:r>
      <w:r>
        <w:rPr>
          <w:rFonts w:ascii="宋体" w:hint="eastAsia"/>
          <w:b/>
          <w:sz w:val="18"/>
          <w:szCs w:val="18"/>
        </w:rPr>
        <w:t>上移/下移</w:t>
      </w:r>
      <w:r>
        <w:rPr>
          <w:rFonts w:ascii="宋体" w:hint="eastAsia"/>
          <w:sz w:val="18"/>
          <w:szCs w:val="18"/>
        </w:rPr>
        <w:t>可切换显示内容。</w:t>
      </w:r>
    </w:p>
    <w:p w14:paraId="12088839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lastRenderedPageBreak/>
        <w:t xml:space="preserve">      </w:t>
      </w:r>
    </w:p>
    <w:p w14:paraId="6C5EA907" w14:textId="77777777" w:rsidR="000D1C9E" w:rsidRDefault="000D1C9E" w:rsidP="000D1C9E">
      <w:pPr>
        <w:numPr>
          <w:ilvl w:val="0"/>
          <w:numId w:val="3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如果显示处于菜单显示模式下，按取消键返回到数值显示模式</w:t>
      </w:r>
    </w:p>
    <w:p w14:paraId="068765D6" w14:textId="4D5F5249" w:rsidR="000D1C9E" w:rsidRDefault="000D1C9E" w:rsidP="000D1C9E">
      <w:pPr>
        <w:numPr>
          <w:ilvl w:val="0"/>
          <w:numId w:val="3"/>
        </w:numPr>
        <w:tabs>
          <w:tab w:val="left" w:pos="420"/>
        </w:tabs>
        <w:ind w:left="840" w:hanging="199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5888" behindDoc="1" locked="0" layoutInCell="1" allowOverlap="1" wp14:anchorId="0BDC8980" wp14:editId="6D8CCB47">
            <wp:simplePos x="0" y="0"/>
            <wp:positionH relativeFrom="column">
              <wp:posOffset>1909445</wp:posOffset>
            </wp:positionH>
            <wp:positionV relativeFrom="paragraph">
              <wp:posOffset>193675</wp:posOffset>
            </wp:positionV>
            <wp:extent cx="1940560" cy="1259205"/>
            <wp:effectExtent l="0" t="0" r="254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/>
          <w:noProof/>
          <w:sz w:val="18"/>
          <w:szCs w:val="18"/>
        </w:rPr>
        <w:drawing>
          <wp:anchor distT="0" distB="0" distL="114300" distR="114300" simplePos="0" relativeHeight="251745280" behindDoc="0" locked="0" layoutInCell="1" allowOverlap="1" wp14:anchorId="2693AD1F" wp14:editId="6B749D20">
            <wp:simplePos x="0" y="0"/>
            <wp:positionH relativeFrom="column">
              <wp:posOffset>3810000</wp:posOffset>
            </wp:positionH>
            <wp:positionV relativeFrom="paragraph">
              <wp:posOffset>15875</wp:posOffset>
            </wp:positionV>
            <wp:extent cx="248920" cy="175895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sz w:val="18"/>
          <w:szCs w:val="18"/>
        </w:rPr>
        <w:t xml:space="preserve"> 在数值模式时按下取消键时可锁定某一个菜单。锁定后显示锁定     图标</w:t>
      </w:r>
    </w:p>
    <w:p w14:paraId="135A72A0" w14:textId="77777777" w:rsidR="000D1C9E" w:rsidRDefault="000D1C9E" w:rsidP="000D1C9E">
      <w:pPr>
        <w:tabs>
          <w:tab w:val="left" w:pos="840"/>
        </w:tabs>
        <w:ind w:left="640"/>
        <w:jc w:val="left"/>
        <w:textAlignment w:val="baseline"/>
        <w:rPr>
          <w:rFonts w:ascii="宋体" w:hint="eastAsia"/>
        </w:rPr>
      </w:pPr>
    </w:p>
    <w:p w14:paraId="0FEC1A3A" w14:textId="77777777" w:rsidR="000D1C9E" w:rsidRDefault="000D1C9E" w:rsidP="000D1C9E">
      <w:pPr>
        <w:tabs>
          <w:tab w:val="left" w:pos="840"/>
        </w:tabs>
        <w:ind w:left="640"/>
        <w:jc w:val="left"/>
        <w:textAlignment w:val="baseline"/>
        <w:rPr>
          <w:rFonts w:ascii="宋体" w:hint="eastAsia"/>
        </w:rPr>
      </w:pPr>
    </w:p>
    <w:p w14:paraId="6FB6DC17" w14:textId="77777777" w:rsidR="000D1C9E" w:rsidRDefault="000D1C9E" w:rsidP="000D1C9E">
      <w:pPr>
        <w:tabs>
          <w:tab w:val="left" w:pos="840"/>
        </w:tabs>
        <w:ind w:left="640"/>
        <w:jc w:val="left"/>
        <w:textAlignment w:val="baseline"/>
        <w:rPr>
          <w:rFonts w:ascii="宋体" w:hint="eastAsia"/>
        </w:rPr>
      </w:pPr>
    </w:p>
    <w:p w14:paraId="552640F6" w14:textId="77777777" w:rsidR="000D1C9E" w:rsidRDefault="000D1C9E" w:rsidP="000D1C9E">
      <w:pPr>
        <w:tabs>
          <w:tab w:val="left" w:pos="840"/>
        </w:tabs>
        <w:ind w:left="640"/>
        <w:jc w:val="left"/>
        <w:textAlignment w:val="baseline"/>
        <w:rPr>
          <w:rFonts w:ascii="宋体" w:hint="eastAsia"/>
        </w:rPr>
      </w:pPr>
    </w:p>
    <w:p w14:paraId="3796F8B5" w14:textId="77777777" w:rsidR="000D1C9E" w:rsidRDefault="000D1C9E" w:rsidP="000D1C9E">
      <w:pPr>
        <w:tabs>
          <w:tab w:val="left" w:pos="840"/>
        </w:tabs>
        <w:ind w:left="640"/>
        <w:jc w:val="left"/>
        <w:textAlignment w:val="baseline"/>
        <w:rPr>
          <w:rFonts w:ascii="宋体" w:hint="eastAsia"/>
        </w:rPr>
      </w:pPr>
    </w:p>
    <w:p w14:paraId="35CFFB57" w14:textId="77777777" w:rsidR="000D1C9E" w:rsidRDefault="000D1C9E" w:rsidP="000D1C9E">
      <w:pPr>
        <w:tabs>
          <w:tab w:val="left" w:pos="840"/>
        </w:tabs>
        <w:ind w:left="640"/>
        <w:jc w:val="left"/>
        <w:textAlignment w:val="baseline"/>
        <w:rPr>
          <w:rFonts w:ascii="宋体" w:hint="eastAsia"/>
        </w:rPr>
      </w:pPr>
    </w:p>
    <w:p w14:paraId="06EA0C4E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5BE6BBB0" w14:textId="458E2C8E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ZM-MDB501面板图示</w:t>
      </w:r>
    </w:p>
    <w:p w14:paraId="3DBB4759" w14:textId="3F766302" w:rsidR="000D1C9E" w:rsidRDefault="000D1C9E" w:rsidP="000D1C9E">
      <w:pPr>
        <w:jc w:val="left"/>
        <w:textAlignment w:val="baseline"/>
        <w:rPr>
          <w:rFonts w:ascii="宋体" w:hint="eastAsia"/>
        </w:rPr>
      </w:pPr>
      <w:r>
        <w:rPr>
          <w:rFonts w:ascii="宋体"/>
          <w:noProof/>
        </w:rPr>
        <w:drawing>
          <wp:anchor distT="0" distB="0" distL="114300" distR="114300" simplePos="0" relativeHeight="251663360" behindDoc="1" locked="0" layoutInCell="1" allowOverlap="1" wp14:anchorId="0A654BE4" wp14:editId="1F98AECB">
            <wp:simplePos x="0" y="0"/>
            <wp:positionH relativeFrom="column">
              <wp:posOffset>1714500</wp:posOffset>
            </wp:positionH>
            <wp:positionV relativeFrom="paragraph">
              <wp:posOffset>94615</wp:posOffset>
            </wp:positionV>
            <wp:extent cx="2221865" cy="1028700"/>
            <wp:effectExtent l="0" t="0" r="6985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CF733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0A943F84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74555236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083FE8B7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16CF7B24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30B3D292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</w:p>
    <w:p w14:paraId="7DA1F13E" w14:textId="77777777" w:rsidR="000D1C9E" w:rsidRDefault="000D1C9E" w:rsidP="000D1C9E">
      <w:pPr>
        <w:spacing w:line="360" w:lineRule="auto"/>
        <w:ind w:firstLineChars="300" w:firstLine="54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指示灯说明</w:t>
      </w:r>
      <w:r>
        <w:rPr>
          <w:rFonts w:hint="eastAsia"/>
          <w:color w:val="000000"/>
          <w:sz w:val="18"/>
          <w:szCs w:val="18"/>
        </w:rPr>
        <w:t xml:space="preserve">      </w:t>
      </w:r>
    </w:p>
    <w:tbl>
      <w:tblPr>
        <w:tblW w:w="0" w:type="auto"/>
        <w:tblInd w:w="817" w:type="dxa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6" w:space="0" w:color="993366"/>
          <w:insideV w:val="single" w:sz="6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409"/>
        <w:gridCol w:w="851"/>
        <w:gridCol w:w="2410"/>
      </w:tblGrid>
      <w:tr w:rsidR="000D1C9E" w14:paraId="01353BD2" w14:textId="77777777" w:rsidTr="003E0C33">
        <w:tc>
          <w:tcPr>
            <w:tcW w:w="851" w:type="dxa"/>
            <w:shd w:val="clear" w:color="auto" w:fill="339966"/>
            <w:vAlign w:val="center"/>
          </w:tcPr>
          <w:p w14:paraId="48B0DF4B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电源</w:t>
            </w:r>
          </w:p>
        </w:tc>
        <w:tc>
          <w:tcPr>
            <w:tcW w:w="2409" w:type="dxa"/>
            <w:shd w:val="clear" w:color="auto" w:fill="E6E6E6"/>
            <w:vAlign w:val="center"/>
          </w:tcPr>
          <w:p w14:paraId="44731F2E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指示装置电源</w:t>
            </w:r>
          </w:p>
        </w:tc>
        <w:tc>
          <w:tcPr>
            <w:tcW w:w="851" w:type="dxa"/>
            <w:shd w:val="clear" w:color="auto" w:fill="339966"/>
            <w:vAlign w:val="center"/>
          </w:tcPr>
          <w:p w14:paraId="0F8006E0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工作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3D9466B6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电动机在工作状态指示</w:t>
            </w:r>
          </w:p>
        </w:tc>
      </w:tr>
      <w:tr w:rsidR="000D1C9E" w14:paraId="231F79AD" w14:textId="77777777" w:rsidTr="003E0C33">
        <w:tc>
          <w:tcPr>
            <w:tcW w:w="851" w:type="dxa"/>
            <w:shd w:val="clear" w:color="auto" w:fill="339966"/>
            <w:vAlign w:val="center"/>
          </w:tcPr>
          <w:p w14:paraId="7244A9BF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运行</w:t>
            </w:r>
          </w:p>
        </w:tc>
        <w:tc>
          <w:tcPr>
            <w:tcW w:w="2409" w:type="dxa"/>
            <w:shd w:val="clear" w:color="auto" w:fill="E6E6E6"/>
            <w:vAlign w:val="center"/>
          </w:tcPr>
          <w:p w14:paraId="4F310903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装置正常运行时闪烁</w:t>
            </w:r>
          </w:p>
        </w:tc>
        <w:tc>
          <w:tcPr>
            <w:tcW w:w="851" w:type="dxa"/>
            <w:shd w:val="clear" w:color="auto" w:fill="339966"/>
            <w:vAlign w:val="center"/>
          </w:tcPr>
          <w:p w14:paraId="27338A70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停车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7F52B610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电动机在停车状态指示</w:t>
            </w:r>
          </w:p>
        </w:tc>
      </w:tr>
      <w:tr w:rsidR="000D1C9E" w14:paraId="44B4E2FD" w14:textId="77777777" w:rsidTr="003E0C33">
        <w:tc>
          <w:tcPr>
            <w:tcW w:w="851" w:type="dxa"/>
            <w:shd w:val="clear" w:color="auto" w:fill="339966"/>
            <w:vAlign w:val="center"/>
          </w:tcPr>
          <w:p w14:paraId="098BB10D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告警</w:t>
            </w:r>
          </w:p>
        </w:tc>
        <w:tc>
          <w:tcPr>
            <w:tcW w:w="2409" w:type="dxa"/>
            <w:shd w:val="clear" w:color="auto" w:fill="E6E6E6"/>
            <w:vAlign w:val="center"/>
          </w:tcPr>
          <w:p w14:paraId="4F13F2F9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保护动作后亮</w:t>
            </w:r>
          </w:p>
        </w:tc>
        <w:tc>
          <w:tcPr>
            <w:tcW w:w="851" w:type="dxa"/>
            <w:shd w:val="clear" w:color="auto" w:fill="339966"/>
            <w:vAlign w:val="center"/>
          </w:tcPr>
          <w:p w14:paraId="4B5D1D96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E6E6E6"/>
            <w:vAlign w:val="center"/>
          </w:tcPr>
          <w:p w14:paraId="4E44E93F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</w:p>
        </w:tc>
      </w:tr>
    </w:tbl>
    <w:p w14:paraId="6A74DA3A" w14:textId="77777777" w:rsidR="000D1C9E" w:rsidRDefault="000D1C9E" w:rsidP="000D1C9E">
      <w:pPr>
        <w:spacing w:line="360" w:lineRule="auto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 xml:space="preserve">      </w:t>
      </w:r>
      <w:r>
        <w:rPr>
          <w:rFonts w:hint="eastAsia"/>
          <w:color w:val="000000"/>
          <w:sz w:val="18"/>
          <w:szCs w:val="18"/>
        </w:rPr>
        <w:t>按键说明</w:t>
      </w:r>
      <w:r>
        <w:rPr>
          <w:rFonts w:hint="eastAsia"/>
          <w:color w:val="000000"/>
          <w:sz w:val="18"/>
          <w:szCs w:val="18"/>
        </w:rPr>
        <w:t xml:space="preserve">        </w:t>
      </w:r>
    </w:p>
    <w:tbl>
      <w:tblPr>
        <w:tblW w:w="0" w:type="auto"/>
        <w:tblInd w:w="817" w:type="dxa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6" w:space="0" w:color="993366"/>
          <w:insideV w:val="single" w:sz="6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409"/>
        <w:gridCol w:w="851"/>
        <w:gridCol w:w="2410"/>
      </w:tblGrid>
      <w:tr w:rsidR="000D1C9E" w14:paraId="6C1FF726" w14:textId="77777777" w:rsidTr="003E0C33">
        <w:tc>
          <w:tcPr>
            <w:tcW w:w="851" w:type="dxa"/>
            <w:shd w:val="clear" w:color="auto" w:fill="339966"/>
            <w:vAlign w:val="center"/>
          </w:tcPr>
          <w:p w14:paraId="1FE4C681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ESC</w:t>
            </w:r>
          </w:p>
        </w:tc>
        <w:tc>
          <w:tcPr>
            <w:tcW w:w="2409" w:type="dxa"/>
            <w:shd w:val="clear" w:color="auto" w:fill="E6E6E6"/>
            <w:vAlign w:val="center"/>
          </w:tcPr>
          <w:p w14:paraId="269FF7C4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取消键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/>
                <w:color w:val="000000"/>
                <w:sz w:val="18"/>
                <w:szCs w:val="18"/>
              </w:rPr>
              <w:t>退出菜单及故障后复归</w:t>
            </w:r>
          </w:p>
        </w:tc>
        <w:tc>
          <w:tcPr>
            <w:tcW w:w="851" w:type="dxa"/>
            <w:shd w:val="clear" w:color="auto" w:fill="339966"/>
            <w:vAlign w:val="center"/>
          </w:tcPr>
          <w:p w14:paraId="61F0D6D2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ENT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6F6E0E1A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进入主菜单或确认参数修改</w:t>
            </w:r>
          </w:p>
        </w:tc>
      </w:tr>
      <w:tr w:rsidR="000D1C9E" w14:paraId="36950E9D" w14:textId="77777777" w:rsidTr="003E0C33">
        <w:tc>
          <w:tcPr>
            <w:tcW w:w="851" w:type="dxa"/>
            <w:shd w:val="clear" w:color="auto" w:fill="339966"/>
            <w:vAlign w:val="center"/>
          </w:tcPr>
          <w:p w14:paraId="215968D0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－</w:t>
            </w:r>
          </w:p>
        </w:tc>
        <w:tc>
          <w:tcPr>
            <w:tcW w:w="2409" w:type="dxa"/>
            <w:shd w:val="clear" w:color="auto" w:fill="E6E6E6"/>
            <w:vAlign w:val="center"/>
          </w:tcPr>
          <w:p w14:paraId="7E16BEB6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菜单上移或参数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减修改</w:t>
            </w:r>
            <w:proofErr w:type="gramEnd"/>
          </w:p>
        </w:tc>
        <w:tc>
          <w:tcPr>
            <w:tcW w:w="851" w:type="dxa"/>
            <w:shd w:val="clear" w:color="auto" w:fill="339966"/>
            <w:vAlign w:val="center"/>
          </w:tcPr>
          <w:p w14:paraId="499F5370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+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0050CB54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菜单下移或参数加修改</w:t>
            </w:r>
          </w:p>
        </w:tc>
      </w:tr>
    </w:tbl>
    <w:p w14:paraId="0F5E6040" w14:textId="77777777" w:rsidR="000D1C9E" w:rsidRDefault="000D1C9E" w:rsidP="000D1C9E">
      <w:pPr>
        <w:jc w:val="left"/>
        <w:textAlignment w:val="baseline"/>
        <w:rPr>
          <w:rFonts w:ascii="宋体" w:hint="eastAsia"/>
        </w:rPr>
      </w:pPr>
      <w:r>
        <w:rPr>
          <w:rFonts w:hint="eastAsia"/>
          <w:color w:val="000000"/>
          <w:sz w:val="18"/>
          <w:szCs w:val="18"/>
        </w:rPr>
        <w:t xml:space="preserve">      </w:t>
      </w:r>
      <w:r>
        <w:rPr>
          <w:rFonts w:ascii="宋体" w:hint="eastAsia"/>
        </w:rPr>
        <w:t xml:space="preserve">                                   </w:t>
      </w:r>
    </w:p>
    <w:p w14:paraId="329F367E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系统上电</w:t>
      </w:r>
      <w:r>
        <w:rPr>
          <w:rFonts w:ascii="宋体" w:hint="eastAsia"/>
        </w:rPr>
        <w:t xml:space="preserve">      </w:t>
      </w:r>
    </w:p>
    <w:p w14:paraId="20FA3EF1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依照说明正确接线后，接通工作电源，显示屏显示A相电流：</w:t>
      </w:r>
    </w:p>
    <w:p w14:paraId="3B4D5BBF" w14:textId="77777777" w:rsidR="000D1C9E" w:rsidRDefault="000D1C9E" w:rsidP="000D1C9E">
      <w:pPr>
        <w:numPr>
          <w:ilvl w:val="0"/>
          <w:numId w:val="4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工作指示灯或停车指示灯显示电动机运行状态</w:t>
      </w:r>
    </w:p>
    <w:p w14:paraId="21C59112" w14:textId="77777777" w:rsidR="000D1C9E" w:rsidRDefault="000D1C9E" w:rsidP="000D1C9E">
      <w:pPr>
        <w:numPr>
          <w:ilvl w:val="0"/>
          <w:numId w:val="4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运行指示灯闪烁，表示装置工作中</w:t>
      </w:r>
    </w:p>
    <w:p w14:paraId="335B1B7C" w14:textId="77777777" w:rsidR="000D1C9E" w:rsidRDefault="000D1C9E" w:rsidP="000D1C9E">
      <w:pPr>
        <w:numPr>
          <w:ilvl w:val="0"/>
          <w:numId w:val="4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电源指示灯表示装置工作电源存在</w:t>
      </w:r>
    </w:p>
    <w:p w14:paraId="493A2383" w14:textId="77777777" w:rsidR="000D1C9E" w:rsidRDefault="000D1C9E" w:rsidP="000D1C9E">
      <w:pPr>
        <w:numPr>
          <w:ilvl w:val="0"/>
          <w:numId w:val="4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</w:rPr>
      </w:pPr>
      <w:r>
        <w:rPr>
          <w:rFonts w:ascii="宋体" w:hint="eastAsia"/>
          <w:sz w:val="18"/>
          <w:szCs w:val="18"/>
        </w:rPr>
        <w:t>告警灯在保护动作后亮灯，复归后灯熄灭</w:t>
      </w:r>
    </w:p>
    <w:p w14:paraId="56712CA9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参数查看</w:t>
      </w:r>
    </w:p>
    <w:p w14:paraId="4ECB2197" w14:textId="77777777" w:rsidR="000D1C9E" w:rsidRDefault="000D1C9E" w:rsidP="000D1C9E">
      <w:pPr>
        <w:ind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显示测量菜单情况下，按下ENT键，进入参数菜单，通过-或+键选择相应的菜单后，按ENT进入。按ESC退出当前菜单。</w:t>
      </w:r>
    </w:p>
    <w:p w14:paraId="61D481A9" w14:textId="77777777" w:rsidR="000D1C9E" w:rsidRDefault="000D1C9E" w:rsidP="000D1C9E">
      <w:pPr>
        <w:ind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参数菜单代码说明：</w:t>
      </w:r>
    </w:p>
    <w:tbl>
      <w:tblPr>
        <w:tblW w:w="0" w:type="auto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250"/>
      </w:tblGrid>
      <w:tr w:rsidR="000D1C9E" w14:paraId="21123F5A" w14:textId="77777777" w:rsidTr="003E0C33">
        <w:tc>
          <w:tcPr>
            <w:tcW w:w="2250" w:type="dxa"/>
            <w:shd w:val="clear" w:color="auto" w:fill="CCCCCC"/>
            <w:vAlign w:val="center"/>
          </w:tcPr>
          <w:p w14:paraId="307F0823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b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1467F518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a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73324D0B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c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6BC28918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d</w:t>
            </w:r>
          </w:p>
        </w:tc>
      </w:tr>
      <w:tr w:rsidR="000D1C9E" w14:paraId="5E646E07" w14:textId="77777777" w:rsidTr="003E0C33"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54152D3F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启动超时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4B75A3A7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短路保护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B14085E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堵</w:t>
            </w:r>
            <w:proofErr w:type="gramStart"/>
            <w:r>
              <w:rPr>
                <w:rFonts w:ascii="宋体" w:hint="eastAsia"/>
                <w:sz w:val="18"/>
                <w:szCs w:val="18"/>
              </w:rPr>
              <w:t>转保护</w:t>
            </w:r>
            <w:proofErr w:type="gramEnd"/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4A920206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过载保护</w:t>
            </w:r>
          </w:p>
        </w:tc>
      </w:tr>
      <w:tr w:rsidR="000D1C9E" w14:paraId="7E78C6AD" w14:textId="77777777" w:rsidTr="003E0C33">
        <w:tc>
          <w:tcPr>
            <w:tcW w:w="2250" w:type="dxa"/>
            <w:shd w:val="clear" w:color="auto" w:fill="CCCCCC"/>
            <w:vAlign w:val="center"/>
          </w:tcPr>
          <w:p w14:paraId="4DDDF82E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f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5786DD4B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P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6BE46541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e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340D54BE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h</w:t>
            </w:r>
          </w:p>
        </w:tc>
      </w:tr>
      <w:tr w:rsidR="000D1C9E" w14:paraId="36D4A1FB" w14:textId="77777777" w:rsidTr="003E0C33"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A6AC9E3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反时限保护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6DD01128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不平衡保护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622F29EF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漏电保护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4668A026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欠载保护</w:t>
            </w:r>
          </w:p>
        </w:tc>
      </w:tr>
      <w:tr w:rsidR="000D1C9E" w14:paraId="61EA51D3" w14:textId="77777777" w:rsidTr="003E0C33">
        <w:tc>
          <w:tcPr>
            <w:tcW w:w="2250" w:type="dxa"/>
            <w:shd w:val="clear" w:color="auto" w:fill="CCCCCC"/>
            <w:vAlign w:val="center"/>
          </w:tcPr>
          <w:p w14:paraId="1656DB4D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lastRenderedPageBreak/>
              <w:t>y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1D27C688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t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19F813AB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l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5D174CCE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n</w:t>
            </w:r>
          </w:p>
        </w:tc>
      </w:tr>
      <w:tr w:rsidR="000D1C9E" w14:paraId="4329E09C" w14:textId="77777777" w:rsidTr="003E0C33"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552076E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工艺</w:t>
            </w:r>
            <w:proofErr w:type="gramStart"/>
            <w:r>
              <w:rPr>
                <w:rFonts w:ascii="宋体" w:hint="eastAsia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66F409DC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proofErr w:type="spellStart"/>
            <w:r>
              <w:rPr>
                <w:rFonts w:ascii="宋体" w:hint="eastAsia"/>
                <w:sz w:val="18"/>
                <w:szCs w:val="18"/>
              </w:rPr>
              <w:t>Te</w:t>
            </w:r>
            <w:proofErr w:type="spellEnd"/>
            <w:r>
              <w:rPr>
                <w:rFonts w:ascii="宋体" w:hint="eastAsia"/>
                <w:sz w:val="18"/>
                <w:szCs w:val="18"/>
              </w:rPr>
              <w:t>时间保护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3B2B2359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通信参数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00F7F2CA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电机参数</w:t>
            </w:r>
          </w:p>
        </w:tc>
      </w:tr>
      <w:tr w:rsidR="000D1C9E" w14:paraId="57E4A281" w14:textId="77777777" w:rsidTr="003E0C33">
        <w:tc>
          <w:tcPr>
            <w:tcW w:w="2250" w:type="dxa"/>
            <w:shd w:val="clear" w:color="auto" w:fill="CCCCCC"/>
            <w:vAlign w:val="center"/>
          </w:tcPr>
          <w:p w14:paraId="389AA77A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J</w:t>
            </w:r>
          </w:p>
        </w:tc>
        <w:tc>
          <w:tcPr>
            <w:tcW w:w="2250" w:type="dxa"/>
            <w:shd w:val="clear" w:color="auto" w:fill="CCCCCC"/>
            <w:vAlign w:val="center"/>
          </w:tcPr>
          <w:p w14:paraId="2017BA5B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CCCCCC"/>
            <w:vAlign w:val="center"/>
          </w:tcPr>
          <w:p w14:paraId="4954F007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CCCCCC"/>
            <w:vAlign w:val="center"/>
          </w:tcPr>
          <w:p w14:paraId="5A891482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</w:p>
        </w:tc>
      </w:tr>
      <w:tr w:rsidR="000D1C9E" w14:paraId="07925DB8" w14:textId="77777777" w:rsidTr="003E0C33">
        <w:tc>
          <w:tcPr>
            <w:tcW w:w="2250" w:type="dxa"/>
            <w:vAlign w:val="center"/>
          </w:tcPr>
          <w:p w14:paraId="793B228D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故障记录</w:t>
            </w:r>
          </w:p>
        </w:tc>
        <w:tc>
          <w:tcPr>
            <w:tcW w:w="2250" w:type="dxa"/>
            <w:vAlign w:val="center"/>
          </w:tcPr>
          <w:p w14:paraId="6CA96671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14:paraId="39CBFA8E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14:paraId="6157FD04" w14:textId="77777777" w:rsidR="000D1C9E" w:rsidRDefault="000D1C9E" w:rsidP="003E0C33">
            <w:pPr>
              <w:jc w:val="center"/>
              <w:textAlignment w:val="baseline"/>
              <w:rPr>
                <w:rFonts w:ascii="宋体" w:hint="eastAsia"/>
                <w:sz w:val="18"/>
                <w:szCs w:val="18"/>
              </w:rPr>
            </w:pPr>
          </w:p>
        </w:tc>
      </w:tr>
    </w:tbl>
    <w:p w14:paraId="15221877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bCs/>
          <w:sz w:val="18"/>
          <w:szCs w:val="18"/>
        </w:rPr>
      </w:pPr>
      <w:r>
        <w:rPr>
          <w:rFonts w:ascii="宋体" w:hint="eastAsia"/>
          <w:b/>
          <w:bCs/>
          <w:sz w:val="18"/>
          <w:szCs w:val="18"/>
        </w:rPr>
        <w:t>通信参数设置</w:t>
      </w:r>
    </w:p>
    <w:p w14:paraId="58113EAF" w14:textId="77777777" w:rsidR="000D1C9E" w:rsidRDefault="000D1C9E" w:rsidP="000D1C9E">
      <w:pPr>
        <w:autoSpaceDE w:val="0"/>
        <w:autoSpaceDN w:val="0"/>
        <w:adjustRightInd w:val="0"/>
        <w:ind w:firstLine="359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进入设置菜单，第十一项显示L表示为通信参数设置，按ENT键后进入该菜单。</w:t>
      </w:r>
    </w:p>
    <w:p w14:paraId="289E94EB" w14:textId="77777777" w:rsidR="000D1C9E" w:rsidRDefault="000D1C9E" w:rsidP="000D1C9E">
      <w:pPr>
        <w:autoSpaceDE w:val="0"/>
        <w:autoSpaceDN w:val="0"/>
        <w:adjustRightInd w:val="0"/>
        <w:ind w:firstLine="359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第一菜单为通信地址设定。</w:t>
      </w:r>
    </w:p>
    <w:p w14:paraId="66C3D0F0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第二菜单为通信速率设定。</w:t>
      </w:r>
    </w:p>
    <w:p w14:paraId="013371AA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1、通信地址，1-254</w:t>
      </w:r>
    </w:p>
    <w:p w14:paraId="2D9C3E82" w14:textId="77777777" w:rsidR="000D1C9E" w:rsidRDefault="000D1C9E" w:rsidP="000D1C9E">
      <w:pPr>
        <w:autoSpaceDE w:val="0"/>
        <w:autoSpaceDN w:val="0"/>
        <w:adjustRightInd w:val="0"/>
        <w:ind w:firstLine="359"/>
        <w:jc w:val="left"/>
        <w:rPr>
          <w:rFonts w:ascii="宋体" w:hint="eastAsia"/>
          <w:b/>
          <w:bCs/>
          <w:sz w:val="18"/>
          <w:szCs w:val="18"/>
        </w:rPr>
      </w:pPr>
      <w:r>
        <w:rPr>
          <w:rFonts w:ascii="宋体" w:hint="eastAsia"/>
          <w:sz w:val="18"/>
          <w:szCs w:val="18"/>
        </w:rPr>
        <w:t>2、通信速率，6~192，表示600bps-19200bps</w:t>
      </w:r>
    </w:p>
    <w:p w14:paraId="5E16BA19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bCs/>
          <w:sz w:val="18"/>
          <w:szCs w:val="18"/>
        </w:rPr>
      </w:pPr>
      <w:r>
        <w:rPr>
          <w:rFonts w:ascii="宋体" w:hint="eastAsia"/>
          <w:b/>
          <w:bCs/>
          <w:sz w:val="18"/>
          <w:szCs w:val="18"/>
        </w:rPr>
        <w:t>电动机参数设置</w:t>
      </w:r>
    </w:p>
    <w:p w14:paraId="28EE3141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进入设置菜单，第十二项显示n表示为电动机参数，按ENT键后进入该菜单。</w:t>
      </w:r>
    </w:p>
    <w:p w14:paraId="54E45671" w14:textId="77777777" w:rsidR="000D1C9E" w:rsidRDefault="000D1C9E" w:rsidP="000D1C9E">
      <w:pPr>
        <w:autoSpaceDE w:val="0"/>
        <w:autoSpaceDN w:val="0"/>
        <w:adjustRightInd w:val="0"/>
        <w:ind w:firstLine="359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第一菜单为电动机额定电流设定。</w:t>
      </w:r>
    </w:p>
    <w:p w14:paraId="56D4FFFF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第二菜单为SCT变比设定</w:t>
      </w:r>
      <w:proofErr w:type="gramStart"/>
      <w:r>
        <w:rPr>
          <w:rFonts w:ascii="宋体" w:hint="eastAsia"/>
          <w:sz w:val="18"/>
          <w:szCs w:val="18"/>
        </w:rPr>
        <w:t>设定</w:t>
      </w:r>
      <w:proofErr w:type="gramEnd"/>
      <w:r>
        <w:rPr>
          <w:rFonts w:ascii="宋体" w:hint="eastAsia"/>
          <w:sz w:val="18"/>
          <w:szCs w:val="18"/>
        </w:rPr>
        <w:t>，可从SCT标贴上查看到变比。</w:t>
      </w:r>
    </w:p>
    <w:p w14:paraId="446DB666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第三菜单为启动时间设定。</w:t>
      </w:r>
    </w:p>
    <w:p w14:paraId="3FFB3BF3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1、额定电流，2.0～60.0A，单位A</w:t>
      </w:r>
    </w:p>
    <w:p w14:paraId="2437AB67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jc w:val="left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sz w:val="18"/>
          <w:szCs w:val="18"/>
        </w:rPr>
        <w:t>2、CT变比， 0～999</w:t>
      </w:r>
    </w:p>
    <w:p w14:paraId="06B744E5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t xml:space="preserve">    </w:t>
      </w:r>
      <w:r>
        <w:rPr>
          <w:rFonts w:ascii="宋体" w:hint="eastAsia"/>
          <w:sz w:val="18"/>
          <w:szCs w:val="18"/>
        </w:rPr>
        <w:t>3、电动机启动时间，0～99.9S，单位S</w:t>
      </w:r>
    </w:p>
    <w:p w14:paraId="3FDABAB1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bCs/>
          <w:sz w:val="18"/>
          <w:szCs w:val="18"/>
        </w:rPr>
      </w:pPr>
      <w:r>
        <w:rPr>
          <w:rFonts w:ascii="宋体" w:hint="eastAsia"/>
          <w:b/>
          <w:bCs/>
          <w:sz w:val="18"/>
          <w:szCs w:val="18"/>
        </w:rPr>
        <w:t>故障记录</w:t>
      </w:r>
    </w:p>
    <w:p w14:paraId="4538E64D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进入设置菜单，第十三项显示J表示为故障记录，按ENT键后进入该菜单。</w:t>
      </w:r>
    </w:p>
    <w:p w14:paraId="32E7F52F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可记录16条故障记录0-F，第一位数字表示当前记录的序号，第三位字符表示故障代码。</w:t>
      </w:r>
    </w:p>
    <w:p w14:paraId="07B5E46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color w:val="FF0000"/>
          <w:sz w:val="18"/>
          <w:szCs w:val="18"/>
        </w:rPr>
      </w:pPr>
      <w:r>
        <w:rPr>
          <w:rFonts w:ascii="宋体" w:hint="eastAsia"/>
          <w:b/>
          <w:color w:val="FF0000"/>
          <w:sz w:val="18"/>
          <w:szCs w:val="18"/>
        </w:rPr>
        <w:t>注：故障代码与保护参数代码相同。</w:t>
      </w:r>
    </w:p>
    <w:p w14:paraId="68089644" w14:textId="77777777" w:rsidR="000D1C9E" w:rsidRDefault="000D1C9E" w:rsidP="000D1C9E">
      <w:pPr>
        <w:jc w:val="left"/>
        <w:textAlignment w:val="baseline"/>
        <w:rPr>
          <w:rFonts w:ascii="宋体" w:hint="eastAsia"/>
          <w:b/>
          <w:sz w:val="18"/>
          <w:szCs w:val="18"/>
        </w:rPr>
      </w:pPr>
    </w:p>
    <w:p w14:paraId="2C798DCA" w14:textId="77777777" w:rsidR="000D1C9E" w:rsidRDefault="000D1C9E" w:rsidP="000D1C9E">
      <w:pPr>
        <w:jc w:val="left"/>
        <w:textAlignment w:val="baseline"/>
        <w:rPr>
          <w:rFonts w:ascii="宋体" w:hint="eastAsia"/>
          <w:b/>
          <w:sz w:val="18"/>
          <w:szCs w:val="18"/>
        </w:rPr>
      </w:pPr>
    </w:p>
    <w:p w14:paraId="4E41451D" w14:textId="77777777" w:rsidR="000D1C9E" w:rsidRDefault="000D1C9E" w:rsidP="000D1C9E">
      <w:pPr>
        <w:jc w:val="left"/>
        <w:textAlignment w:val="baseline"/>
        <w:rPr>
          <w:rFonts w:ascii="宋体" w:hint="eastAsia"/>
          <w:b/>
          <w:sz w:val="18"/>
          <w:szCs w:val="18"/>
        </w:rPr>
      </w:pPr>
    </w:p>
    <w:p w14:paraId="3905555C" w14:textId="77777777" w:rsidR="000D1C9E" w:rsidRDefault="000D1C9E" w:rsidP="000D1C9E">
      <w:pPr>
        <w:jc w:val="left"/>
        <w:textAlignment w:val="baseline"/>
        <w:rPr>
          <w:rFonts w:ascii="宋体" w:hint="eastAsia"/>
          <w:b/>
          <w:sz w:val="18"/>
          <w:szCs w:val="18"/>
        </w:rPr>
      </w:pPr>
    </w:p>
    <w:p w14:paraId="1CA86C83" w14:textId="77777777" w:rsidR="000D1C9E" w:rsidRDefault="000D1C9E" w:rsidP="000D1C9E">
      <w:pPr>
        <w:jc w:val="left"/>
        <w:textAlignment w:val="baseline"/>
        <w:rPr>
          <w:rFonts w:ascii="宋体" w:hint="eastAsia"/>
          <w:b/>
          <w:sz w:val="18"/>
          <w:szCs w:val="18"/>
        </w:rPr>
      </w:pPr>
    </w:p>
    <w:p w14:paraId="04579903" w14:textId="6D0D1AF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sz w:val="18"/>
          <w:szCs w:val="18"/>
        </w:rPr>
        <w:t>ZM-MDB502面板图示</w:t>
      </w:r>
    </w:p>
    <w:p w14:paraId="2F95BD24" w14:textId="1AFD8F6B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  <w:r>
        <w:rPr>
          <w:rFonts w:ascii="宋体"/>
          <w:noProof/>
          <w:color w:val="FF0000"/>
          <w:sz w:val="18"/>
          <w:szCs w:val="18"/>
        </w:rPr>
        <w:drawing>
          <wp:anchor distT="0" distB="0" distL="85090" distR="85090" simplePos="0" relativeHeight="251664384" behindDoc="1" locked="0" layoutInCell="1" allowOverlap="1" wp14:anchorId="6B1D2432" wp14:editId="44A221F5">
            <wp:simplePos x="0" y="0"/>
            <wp:positionH relativeFrom="column">
              <wp:posOffset>1828800</wp:posOffset>
            </wp:positionH>
            <wp:positionV relativeFrom="paragraph">
              <wp:posOffset>99060</wp:posOffset>
            </wp:positionV>
            <wp:extent cx="1957705" cy="1791970"/>
            <wp:effectExtent l="0" t="0" r="4445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5D8A2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0FD48E6E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6868C1B0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15DB71D4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1EAA9348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10E0ECA7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1FE37EB0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757FEC5E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479BC876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3E662983" w14:textId="77777777" w:rsidR="000D1C9E" w:rsidRDefault="000D1C9E" w:rsidP="000D1C9E">
      <w:pPr>
        <w:spacing w:line="360" w:lineRule="auto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按键说明</w:t>
      </w:r>
      <w:r>
        <w:rPr>
          <w:rFonts w:hint="eastAsia"/>
          <w:color w:val="000000"/>
          <w:sz w:val="18"/>
          <w:szCs w:val="18"/>
        </w:rPr>
        <w:t xml:space="preserve">        </w:t>
      </w:r>
    </w:p>
    <w:tbl>
      <w:tblPr>
        <w:tblW w:w="0" w:type="auto"/>
        <w:tblInd w:w="817" w:type="dxa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6" w:space="0" w:color="993366"/>
          <w:insideV w:val="single" w:sz="6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409"/>
        <w:gridCol w:w="851"/>
        <w:gridCol w:w="2410"/>
      </w:tblGrid>
      <w:tr w:rsidR="000D1C9E" w14:paraId="05AF4B73" w14:textId="77777777" w:rsidTr="003E0C33">
        <w:tc>
          <w:tcPr>
            <w:tcW w:w="851" w:type="dxa"/>
            <w:shd w:val="clear" w:color="auto" w:fill="339966"/>
            <w:vAlign w:val="center"/>
          </w:tcPr>
          <w:p w14:paraId="70536DD7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lastRenderedPageBreak/>
              <w:t>ESC</w:t>
            </w:r>
          </w:p>
        </w:tc>
        <w:tc>
          <w:tcPr>
            <w:tcW w:w="2409" w:type="dxa"/>
            <w:shd w:val="clear" w:color="auto" w:fill="E6E6E6"/>
            <w:vAlign w:val="center"/>
          </w:tcPr>
          <w:p w14:paraId="4BA9B67C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取消键</w:t>
            </w:r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>
              <w:rPr>
                <w:rFonts w:hint="eastAsia"/>
                <w:color w:val="000000"/>
                <w:sz w:val="18"/>
                <w:szCs w:val="18"/>
              </w:rPr>
              <w:t>退出菜单</w:t>
            </w:r>
          </w:p>
        </w:tc>
        <w:tc>
          <w:tcPr>
            <w:tcW w:w="851" w:type="dxa"/>
            <w:shd w:val="clear" w:color="auto" w:fill="339966"/>
            <w:vAlign w:val="center"/>
          </w:tcPr>
          <w:p w14:paraId="48CA83BF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ENT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1C2D01EB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进入主菜单或确认参数修改及故障后复归</w:t>
            </w:r>
          </w:p>
        </w:tc>
      </w:tr>
      <w:tr w:rsidR="000D1C9E" w14:paraId="5B0F6068" w14:textId="77777777" w:rsidTr="003E0C33">
        <w:tc>
          <w:tcPr>
            <w:tcW w:w="851" w:type="dxa"/>
            <w:shd w:val="clear" w:color="auto" w:fill="339966"/>
            <w:vAlign w:val="center"/>
          </w:tcPr>
          <w:p w14:paraId="30EE1B4C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－</w:t>
            </w:r>
          </w:p>
        </w:tc>
        <w:tc>
          <w:tcPr>
            <w:tcW w:w="2409" w:type="dxa"/>
            <w:shd w:val="clear" w:color="auto" w:fill="E6E6E6"/>
            <w:vAlign w:val="center"/>
          </w:tcPr>
          <w:p w14:paraId="399A0601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菜单上移或参数</w:t>
            </w:r>
            <w:proofErr w:type="gramStart"/>
            <w:r>
              <w:rPr>
                <w:rFonts w:hint="eastAsia"/>
                <w:color w:val="000000"/>
                <w:sz w:val="18"/>
                <w:szCs w:val="18"/>
              </w:rPr>
              <w:t>减修改</w:t>
            </w:r>
            <w:proofErr w:type="gramEnd"/>
          </w:p>
        </w:tc>
        <w:tc>
          <w:tcPr>
            <w:tcW w:w="851" w:type="dxa"/>
            <w:shd w:val="clear" w:color="auto" w:fill="339966"/>
            <w:vAlign w:val="center"/>
          </w:tcPr>
          <w:p w14:paraId="64E53492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+</w:t>
            </w:r>
          </w:p>
        </w:tc>
        <w:tc>
          <w:tcPr>
            <w:tcW w:w="2410" w:type="dxa"/>
            <w:shd w:val="clear" w:color="auto" w:fill="E6E6E6"/>
            <w:vAlign w:val="center"/>
          </w:tcPr>
          <w:p w14:paraId="481EA792" w14:textId="77777777" w:rsidR="000D1C9E" w:rsidRDefault="000D1C9E" w:rsidP="003E0C33"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菜单下移或参数加修改</w:t>
            </w:r>
          </w:p>
        </w:tc>
      </w:tr>
    </w:tbl>
    <w:p w14:paraId="77F263D9" w14:textId="77777777" w:rsidR="000D1C9E" w:rsidRDefault="000D1C9E" w:rsidP="000D1C9E">
      <w:pPr>
        <w:tabs>
          <w:tab w:val="left" w:pos="420"/>
        </w:tabs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28ED7584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系统上电</w:t>
      </w:r>
      <w:r>
        <w:rPr>
          <w:rFonts w:ascii="宋体" w:hint="eastAsia"/>
        </w:rPr>
        <w:t xml:space="preserve">      </w:t>
      </w:r>
    </w:p>
    <w:p w14:paraId="38C22232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依照说明正确接线后，接通工作电源，显示屏显示三相电流：</w:t>
      </w:r>
    </w:p>
    <w:p w14:paraId="0AA69875" w14:textId="77777777" w:rsidR="000D1C9E" w:rsidRDefault="000D1C9E" w:rsidP="000D1C9E">
      <w:pPr>
        <w:numPr>
          <w:ilvl w:val="0"/>
          <w:numId w:val="4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模拟图指示当前电机运行状态</w:t>
      </w:r>
    </w:p>
    <w:p w14:paraId="34336E23" w14:textId="77777777" w:rsidR="000D1C9E" w:rsidRDefault="000D1C9E" w:rsidP="000D1C9E">
      <w:pPr>
        <w:numPr>
          <w:ilvl w:val="0"/>
          <w:numId w:val="4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DI中显示当前开入量状态</w:t>
      </w:r>
    </w:p>
    <w:p w14:paraId="3414FFF2" w14:textId="77777777" w:rsidR="000D1C9E" w:rsidRDefault="000D1C9E" w:rsidP="000D1C9E">
      <w:pPr>
        <w:numPr>
          <w:ilvl w:val="0"/>
          <w:numId w:val="4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DO中显示当前开出量状态</w:t>
      </w:r>
    </w:p>
    <w:p w14:paraId="24ABA87A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t>ZM-MDB502显示实例</w:t>
      </w:r>
    </w:p>
    <w:p w14:paraId="686B27AF" w14:textId="1FFD866B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04320" behindDoc="1" locked="0" layoutInCell="1" allowOverlap="1" wp14:anchorId="58027F1C" wp14:editId="72E395FA">
            <wp:simplePos x="0" y="0"/>
            <wp:positionH relativeFrom="column">
              <wp:posOffset>2857500</wp:posOffset>
            </wp:positionH>
            <wp:positionV relativeFrom="paragraph">
              <wp:posOffset>76200</wp:posOffset>
            </wp:positionV>
            <wp:extent cx="2400300" cy="1696720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703296" behindDoc="1" locked="0" layoutInCell="1" allowOverlap="1" wp14:anchorId="72D33334" wp14:editId="33C4608F">
            <wp:simplePos x="0" y="0"/>
            <wp:positionH relativeFrom="column">
              <wp:posOffset>347345</wp:posOffset>
            </wp:positionH>
            <wp:positionV relativeFrom="paragraph">
              <wp:posOffset>80645</wp:posOffset>
            </wp:positionV>
            <wp:extent cx="2395855" cy="1694180"/>
            <wp:effectExtent l="0" t="0" r="4445" b="127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E5CD5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7A9C45AC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5829BFB5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54AC7611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773A58E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14721B0C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t xml:space="preserve">               </w:t>
      </w:r>
      <w:r>
        <w:rPr>
          <w:rFonts w:ascii="宋体" w:hint="eastAsia"/>
          <w:sz w:val="18"/>
          <w:szCs w:val="18"/>
        </w:rPr>
        <w:t xml:space="preserve">三相电流及不平衡度显示                        线电压及漏电电流显示     </w:t>
      </w:r>
    </w:p>
    <w:p w14:paraId="78844F95" w14:textId="7476161E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06368" behindDoc="1" locked="0" layoutInCell="1" allowOverlap="1" wp14:anchorId="2B605085" wp14:editId="13BA7DBA">
            <wp:simplePos x="0" y="0"/>
            <wp:positionH relativeFrom="column">
              <wp:posOffset>2871470</wp:posOffset>
            </wp:positionH>
            <wp:positionV relativeFrom="paragraph">
              <wp:posOffset>99695</wp:posOffset>
            </wp:positionV>
            <wp:extent cx="2395855" cy="1693545"/>
            <wp:effectExtent l="0" t="0" r="4445" b="1905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705344" behindDoc="1" locked="0" layoutInCell="1" allowOverlap="1" wp14:anchorId="28FDD742" wp14:editId="7A6A962B">
            <wp:simplePos x="0" y="0"/>
            <wp:positionH relativeFrom="column">
              <wp:posOffset>347345</wp:posOffset>
            </wp:positionH>
            <wp:positionV relativeFrom="paragraph">
              <wp:posOffset>99695</wp:posOffset>
            </wp:positionV>
            <wp:extent cx="2395855" cy="1693545"/>
            <wp:effectExtent l="0" t="0" r="4445" b="1905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F820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725493CD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31B717CF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58192F3F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593675ED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1956F079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t xml:space="preserve">                  </w:t>
      </w:r>
      <w:r>
        <w:rPr>
          <w:rFonts w:ascii="宋体" w:hint="eastAsia"/>
          <w:sz w:val="18"/>
          <w:szCs w:val="18"/>
        </w:rPr>
        <w:t>相电压及频率显示                            功率及功率因素显示</w:t>
      </w:r>
    </w:p>
    <w:p w14:paraId="37541099" w14:textId="06174AAC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07392" behindDoc="1" locked="0" layoutInCell="1" allowOverlap="1" wp14:anchorId="2D37C9C2" wp14:editId="26A7954C">
            <wp:simplePos x="0" y="0"/>
            <wp:positionH relativeFrom="column">
              <wp:posOffset>354965</wp:posOffset>
            </wp:positionH>
            <wp:positionV relativeFrom="paragraph">
              <wp:posOffset>68580</wp:posOffset>
            </wp:positionV>
            <wp:extent cx="2372360" cy="1677035"/>
            <wp:effectExtent l="0" t="0" r="889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D91BA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369C65BC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28F7BCF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4319C14D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4E1971D3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4130971A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t xml:space="preserve">                  </w:t>
      </w:r>
      <w:r>
        <w:rPr>
          <w:rFonts w:ascii="宋体" w:hint="eastAsia"/>
          <w:sz w:val="18"/>
          <w:szCs w:val="18"/>
        </w:rPr>
        <w:t>电机累计电能显示</w:t>
      </w:r>
    </w:p>
    <w:p w14:paraId="0021860F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lastRenderedPageBreak/>
        <w:t xml:space="preserve">      </w:t>
      </w:r>
      <w:r>
        <w:rPr>
          <w:rFonts w:ascii="宋体" w:hint="eastAsia"/>
          <w:sz w:val="18"/>
          <w:szCs w:val="18"/>
        </w:rPr>
        <w:t>按上下键可切换到不同的测量数据显示界面</w:t>
      </w:r>
    </w:p>
    <w:p w14:paraId="2120971D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7A51E6B6" w14:textId="15FB46B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08416" behindDoc="1" locked="0" layoutInCell="1" allowOverlap="1" wp14:anchorId="5043D597" wp14:editId="4F4B474D">
            <wp:simplePos x="0" y="0"/>
            <wp:positionH relativeFrom="column">
              <wp:posOffset>3314700</wp:posOffset>
            </wp:positionH>
            <wp:positionV relativeFrom="paragraph">
              <wp:posOffset>198120</wp:posOffset>
            </wp:positionV>
            <wp:extent cx="2397760" cy="1694815"/>
            <wp:effectExtent l="0" t="0" r="2540" b="63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sz w:val="18"/>
          <w:szCs w:val="18"/>
        </w:rPr>
        <w:t>电机参数设置</w:t>
      </w:r>
    </w:p>
    <w:p w14:paraId="330CBEA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设置电动机的基本参数，及通信基本参数</w:t>
      </w:r>
    </w:p>
    <w:p w14:paraId="0AFB64FD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进入到参数设置菜单后，可按上下方向键选择不同的参数</w:t>
      </w:r>
    </w:p>
    <w:p w14:paraId="695E0098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5649BA62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65802268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7FB4E3B1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故障记录</w:t>
      </w:r>
    </w:p>
    <w:p w14:paraId="598FFD6D" w14:textId="42BB9366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09440" behindDoc="1" locked="0" layoutInCell="1" allowOverlap="1" wp14:anchorId="5565F1F2" wp14:editId="3FBFF8E1">
            <wp:simplePos x="0" y="0"/>
            <wp:positionH relativeFrom="column">
              <wp:posOffset>3317240</wp:posOffset>
            </wp:positionH>
            <wp:positionV relativeFrom="paragraph">
              <wp:posOffset>57785</wp:posOffset>
            </wp:positionV>
            <wp:extent cx="2397760" cy="1694815"/>
            <wp:effectExtent l="0" t="0" r="2540" b="63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sz w:val="18"/>
          <w:szCs w:val="18"/>
        </w:rPr>
        <w:t>07代表总记录条数，01代表当前的故障记录</w:t>
      </w:r>
    </w:p>
    <w:p w14:paraId="03FA2FD1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09故障发生年份，11故障发生月份</w:t>
      </w:r>
    </w:p>
    <w:p w14:paraId="30092A03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20故障发生日期，09故障发生小时</w:t>
      </w:r>
    </w:p>
    <w:p w14:paraId="6A9D7AB2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25故障发生分钟，30故障发生秒钟</w:t>
      </w:r>
    </w:p>
    <w:p w14:paraId="3678F50D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按上下方向键选择不同的故障记录，最新一条序号为01</w:t>
      </w:r>
    </w:p>
    <w:p w14:paraId="595DCD43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7E985F80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36949B60" w14:textId="77777777" w:rsidR="000D1C9E" w:rsidRDefault="000D1C9E" w:rsidP="000D1C9E">
      <w:pPr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  <w:r>
        <w:rPr>
          <w:rFonts w:ascii="宋体" w:hint="eastAsia"/>
          <w:color w:val="FF0000"/>
          <w:sz w:val="18"/>
          <w:szCs w:val="18"/>
        </w:rPr>
        <w:t>ZM-MDB502参数修改模式操作方法</w:t>
      </w:r>
    </w:p>
    <w:p w14:paraId="7E197EAC" w14:textId="77777777" w:rsidR="000D1C9E" w:rsidRDefault="000D1C9E" w:rsidP="000D1C9E">
      <w:pPr>
        <w:numPr>
          <w:ilvl w:val="0"/>
          <w:numId w:val="5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  <w:r>
        <w:rPr>
          <w:rFonts w:ascii="宋体" w:hint="eastAsia"/>
          <w:color w:val="FF0000"/>
          <w:sz w:val="18"/>
          <w:szCs w:val="18"/>
        </w:rPr>
        <w:t xml:space="preserve"> 在测量显示模式下，按</w:t>
      </w:r>
      <w:proofErr w:type="gramStart"/>
      <w:r>
        <w:rPr>
          <w:rFonts w:ascii="宋体" w:hint="eastAsia"/>
          <w:color w:val="FF0000"/>
          <w:sz w:val="18"/>
          <w:szCs w:val="18"/>
        </w:rPr>
        <w:t>确认键进入主</w:t>
      </w:r>
      <w:proofErr w:type="gramEnd"/>
      <w:r>
        <w:rPr>
          <w:rFonts w:ascii="宋体" w:hint="eastAsia"/>
          <w:color w:val="FF0000"/>
          <w:sz w:val="18"/>
          <w:szCs w:val="18"/>
        </w:rPr>
        <w:t>菜单，按下方向家选择参数显示，然后再按确认键进入参数设置</w:t>
      </w:r>
    </w:p>
    <w:p w14:paraId="331D93A8" w14:textId="77777777" w:rsidR="000D1C9E" w:rsidRDefault="000D1C9E" w:rsidP="000D1C9E">
      <w:pPr>
        <w:numPr>
          <w:ilvl w:val="0"/>
          <w:numId w:val="5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  <w:r>
        <w:rPr>
          <w:rFonts w:ascii="宋体" w:hint="eastAsia"/>
          <w:color w:val="FF0000"/>
          <w:sz w:val="18"/>
          <w:szCs w:val="18"/>
        </w:rPr>
        <w:t xml:space="preserve"> 在参数显示下，按上移或下移键选择不同的参数</w:t>
      </w:r>
    </w:p>
    <w:p w14:paraId="10B66196" w14:textId="77777777" w:rsidR="000D1C9E" w:rsidRDefault="000D1C9E" w:rsidP="000D1C9E">
      <w:pPr>
        <w:numPr>
          <w:ilvl w:val="0"/>
          <w:numId w:val="5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  <w:r>
        <w:rPr>
          <w:rFonts w:ascii="宋体" w:hint="eastAsia"/>
          <w:color w:val="FF0000"/>
          <w:sz w:val="18"/>
          <w:szCs w:val="18"/>
        </w:rPr>
        <w:t xml:space="preserve"> 然后按确认键进入相应的参数查看模式</w:t>
      </w:r>
    </w:p>
    <w:p w14:paraId="3FCA6AE5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  <w:r>
        <w:rPr>
          <w:rFonts w:ascii="宋体" w:hint="eastAsia"/>
          <w:color w:val="FF0000"/>
          <w:sz w:val="18"/>
          <w:szCs w:val="18"/>
        </w:rPr>
        <w:t xml:space="preserve"> 需要修改参数时，按确认键进入参数修改模式，数值闪动，然后按上移或下移键修改参数，修改好后按确认键确认保存修改，数值停止闪动，表示设置成功。</w:t>
      </w:r>
    </w:p>
    <w:p w14:paraId="53739DE5" w14:textId="77777777" w:rsidR="000D1C9E" w:rsidRDefault="000D1C9E" w:rsidP="000D1C9E">
      <w:pPr>
        <w:numPr>
          <w:ilvl w:val="0"/>
          <w:numId w:val="5"/>
        </w:numPr>
        <w:tabs>
          <w:tab w:val="left" w:pos="420"/>
        </w:tabs>
        <w:ind w:firstLine="220"/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  <w:r>
        <w:rPr>
          <w:rFonts w:ascii="宋体" w:hint="eastAsia"/>
          <w:color w:val="FF0000"/>
          <w:sz w:val="18"/>
          <w:szCs w:val="18"/>
        </w:rPr>
        <w:t>按取消键退出相应的参数查看模式</w:t>
      </w:r>
    </w:p>
    <w:p w14:paraId="157D37B4" w14:textId="77777777" w:rsidR="000D1C9E" w:rsidRDefault="000D1C9E" w:rsidP="000D1C9E">
      <w:pPr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7FCEC23D" w14:textId="77777777" w:rsidR="000D1C9E" w:rsidRDefault="000D1C9E" w:rsidP="000D1C9E">
      <w:pPr>
        <w:jc w:val="left"/>
        <w:textAlignment w:val="baseline"/>
        <w:rPr>
          <w:rFonts w:ascii="宋体" w:hint="eastAsia"/>
          <w:color w:val="FF0000"/>
          <w:sz w:val="18"/>
          <w:szCs w:val="18"/>
        </w:rPr>
      </w:pPr>
    </w:p>
    <w:p w14:paraId="39FE93CC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t>ZM-MDB50K显示实例</w:t>
      </w:r>
    </w:p>
    <w:p w14:paraId="7678D9D7" w14:textId="48C5670B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  <w:r>
        <w:rPr>
          <w:rFonts w:ascii="宋体"/>
          <w:noProof/>
          <w:color w:val="FF0000"/>
          <w:sz w:val="18"/>
          <w:szCs w:val="18"/>
          <w:lang w:val="en-US" w:eastAsia="zh-CN"/>
        </w:rPr>
        <w:drawing>
          <wp:anchor distT="0" distB="0" distL="114300" distR="114300" simplePos="0" relativeHeight="251729920" behindDoc="1" locked="0" layoutInCell="1" allowOverlap="1" wp14:anchorId="42FFC6ED" wp14:editId="51D08D31">
            <wp:simplePos x="0" y="0"/>
            <wp:positionH relativeFrom="column">
              <wp:posOffset>2540</wp:posOffset>
            </wp:positionH>
            <wp:positionV relativeFrom="paragraph">
              <wp:posOffset>57150</wp:posOffset>
            </wp:positionV>
            <wp:extent cx="5753100" cy="291465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9FA0E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</w:p>
    <w:p w14:paraId="520AA2C2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</w:p>
    <w:p w14:paraId="7D12C4BD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</w:p>
    <w:p w14:paraId="541285D0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</w:p>
    <w:p w14:paraId="65A45FD7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</w:p>
    <w:p w14:paraId="6DFDAEC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</w:p>
    <w:p w14:paraId="1790EE77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FF0000"/>
          <w:sz w:val="18"/>
          <w:szCs w:val="18"/>
        </w:rPr>
      </w:pPr>
    </w:p>
    <w:p w14:paraId="2E190BF8" w14:textId="77777777" w:rsidR="000D1C9E" w:rsidRDefault="000D1C9E" w:rsidP="000D1C9E">
      <w:pPr>
        <w:pStyle w:val="1"/>
        <w:spacing w:line="240" w:lineRule="auto"/>
        <w:rPr>
          <w:rFonts w:ascii="宋体" w:hint="eastAsia"/>
          <w:sz w:val="24"/>
        </w:rPr>
      </w:pPr>
      <w:bookmarkStart w:id="10" w:name="_Toc63147855"/>
      <w:r>
        <w:rPr>
          <w:rFonts w:ascii="宋体" w:hint="eastAsia"/>
          <w:sz w:val="24"/>
        </w:rPr>
        <w:t>11、ZM-MDB500系列产品保护功能</w:t>
      </w:r>
      <w:bookmarkEnd w:id="10"/>
    </w:p>
    <w:p w14:paraId="11ED008A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短路保护（ZM-MDB504/ZM-MDB503）</w:t>
      </w:r>
    </w:p>
    <w:p w14:paraId="4C3A60A2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color w:val="0000FF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769A1106" w14:textId="12CD3758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6912" behindDoc="1" locked="0" layoutInCell="1" allowOverlap="1" wp14:anchorId="697F4F28" wp14:editId="57988FB0">
            <wp:simplePos x="0" y="0"/>
            <wp:positionH relativeFrom="column">
              <wp:posOffset>3818255</wp:posOffset>
            </wp:positionH>
            <wp:positionV relativeFrom="paragraph">
              <wp:posOffset>51435</wp:posOffset>
            </wp:positionV>
            <wp:extent cx="1940560" cy="1259205"/>
            <wp:effectExtent l="0" t="0" r="254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/>
          <w:b/>
          <w:noProof/>
          <w:color w:val="0000FF"/>
        </w:rPr>
        <w:drawing>
          <wp:anchor distT="0" distB="0" distL="114300" distR="114300" simplePos="0" relativeHeight="251666432" behindDoc="1" locked="0" layoutInCell="1" allowOverlap="1" wp14:anchorId="540CA24C" wp14:editId="494B9EAA">
            <wp:simplePos x="0" y="0"/>
            <wp:positionH relativeFrom="column">
              <wp:posOffset>142875</wp:posOffset>
            </wp:positionH>
            <wp:positionV relativeFrom="paragraph">
              <wp:posOffset>39370</wp:posOffset>
            </wp:positionV>
            <wp:extent cx="3314700" cy="1116965"/>
            <wp:effectExtent l="0" t="0" r="0" b="698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BFBC8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0846F104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2498D343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15ED7CA5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52D38E79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190D8B34" w14:textId="77777777" w:rsidR="000D1C9E" w:rsidRDefault="000D1C9E" w:rsidP="000D1C9E">
      <w:pPr>
        <w:ind w:firstLineChars="150" w:firstLine="270"/>
        <w:jc w:val="left"/>
        <w:textAlignment w:val="baseline"/>
        <w:rPr>
          <w:rFonts w:ascii="宋体" w:hint="eastAsia"/>
          <w:b/>
          <w:color w:val="0000FF"/>
          <w:sz w:val="18"/>
          <w:szCs w:val="18"/>
        </w:rPr>
      </w:pPr>
      <w:proofErr w:type="spellStart"/>
      <w:r>
        <w:rPr>
          <w:rFonts w:ascii="宋体" w:hint="eastAsia"/>
          <w:sz w:val="18"/>
          <w:szCs w:val="18"/>
        </w:rPr>
        <w:t>Iset</w:t>
      </w:r>
      <w:proofErr w:type="spellEnd"/>
      <w:r>
        <w:rPr>
          <w:rFonts w:ascii="宋体" w:hint="eastAsia"/>
          <w:sz w:val="18"/>
          <w:szCs w:val="18"/>
        </w:rPr>
        <w:t>为短路电流整定值，</w:t>
      </w:r>
      <w:proofErr w:type="spellStart"/>
      <w:r>
        <w:rPr>
          <w:rFonts w:ascii="宋体" w:hint="eastAsia"/>
          <w:sz w:val="18"/>
          <w:szCs w:val="18"/>
        </w:rPr>
        <w:t>Tset</w:t>
      </w:r>
      <w:proofErr w:type="spellEnd"/>
      <w:r>
        <w:rPr>
          <w:rFonts w:ascii="宋体" w:hint="eastAsia"/>
          <w:sz w:val="18"/>
          <w:szCs w:val="18"/>
        </w:rPr>
        <w:t>为保护延时整定值。</w:t>
      </w:r>
    </w:p>
    <w:p w14:paraId="37A21C2A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ZM-MDB501</w:t>
      </w:r>
    </w:p>
    <w:p w14:paraId="611F3BAA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进入设置菜单，第二项显示a表示短路保护，按ENT键后进入该菜单。</w:t>
      </w:r>
    </w:p>
    <w:p w14:paraId="0640E2BF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</w:t>
      </w:r>
      <w:proofErr w:type="gramStart"/>
      <w:r>
        <w:rPr>
          <w:rFonts w:ascii="宋体" w:hint="eastAsia"/>
          <w:sz w:val="18"/>
          <w:szCs w:val="18"/>
        </w:rPr>
        <w:t>保护投退</w:t>
      </w:r>
      <w:proofErr w:type="gramEnd"/>
      <w:r>
        <w:rPr>
          <w:rFonts w:ascii="宋体" w:hint="eastAsia"/>
          <w:sz w:val="18"/>
          <w:szCs w:val="18"/>
        </w:rPr>
        <w:t>ON/OFF，ON表示保护投入使用，OFF表示保护关闭。</w:t>
      </w:r>
    </w:p>
    <w:p w14:paraId="024761C7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第二菜单为短路保护电流设定。当任</w:t>
      </w:r>
      <w:proofErr w:type="gramStart"/>
      <w:r>
        <w:rPr>
          <w:rFonts w:ascii="宋体" w:hint="eastAsia"/>
          <w:sz w:val="18"/>
          <w:szCs w:val="18"/>
        </w:rPr>
        <w:t>一</w:t>
      </w:r>
      <w:proofErr w:type="gramEnd"/>
      <w:r>
        <w:rPr>
          <w:rFonts w:ascii="宋体" w:hint="eastAsia"/>
          <w:sz w:val="18"/>
          <w:szCs w:val="18"/>
        </w:rPr>
        <w:t>相电流大于该设定值时，保护经过设定的延时跳闸。</w:t>
      </w:r>
    </w:p>
    <w:p w14:paraId="077EBF1A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第三菜单为短路延时设定。</w:t>
      </w:r>
    </w:p>
    <w:p w14:paraId="2475F794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5CA7BCE6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2、短路电流，0～99.9A，单位A</w:t>
      </w:r>
    </w:p>
    <w:p w14:paraId="2A06B3D6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jc w:val="left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sz w:val="18"/>
          <w:szCs w:val="18"/>
        </w:rPr>
        <w:t>3、短路延时，0～99.9S，单位S</w:t>
      </w:r>
    </w:p>
    <w:p w14:paraId="73009045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18"/>
          <w:szCs w:val="18"/>
        </w:rPr>
      </w:pPr>
    </w:p>
    <w:p w14:paraId="77AB89AB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ZM-MDB502</w:t>
      </w:r>
    </w:p>
    <w:p w14:paraId="0ACD66D3" w14:textId="15773CE3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noProof/>
          <w:sz w:val="18"/>
          <w:szCs w:val="18"/>
          <w:lang w:val="en-US" w:eastAsia="zh-CN"/>
        </w:rPr>
        <w:drawing>
          <wp:anchor distT="0" distB="0" distL="114300" distR="114300" simplePos="0" relativeHeight="251710464" behindDoc="1" locked="0" layoutInCell="1" allowOverlap="1" wp14:anchorId="03BB259D" wp14:editId="1591CD22">
            <wp:simplePos x="0" y="0"/>
            <wp:positionH relativeFrom="column">
              <wp:posOffset>3317240</wp:posOffset>
            </wp:positionH>
            <wp:positionV relativeFrom="paragraph">
              <wp:posOffset>59690</wp:posOffset>
            </wp:positionV>
            <wp:extent cx="2397760" cy="1694815"/>
            <wp:effectExtent l="0" t="0" r="2540" b="635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sz w:val="18"/>
          <w:szCs w:val="18"/>
        </w:rPr>
        <w:t>1、短路保护投退，ON/OFF</w:t>
      </w:r>
    </w:p>
    <w:p w14:paraId="04EE7051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2、短路电流，0.1～99.9A</w:t>
      </w:r>
    </w:p>
    <w:p w14:paraId="4A5787B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3、短路延时，0.1～99.9S</w:t>
      </w:r>
    </w:p>
    <w:p w14:paraId="1AFEBC2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进入短路保护菜单后，第一行数据闪烁，通过上下方向键修改</w:t>
      </w:r>
    </w:p>
    <w:p w14:paraId="3985900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参数，按确认键后保存参数，然后切换至第二行参数，第二行</w:t>
      </w:r>
    </w:p>
    <w:p w14:paraId="53F3C857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参数闪烁，修改后按确认键可保存参数，切换至第三行参数，</w:t>
      </w:r>
    </w:p>
    <w:p w14:paraId="4A59A359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color w:val="FF0000"/>
          <w:sz w:val="18"/>
          <w:szCs w:val="18"/>
        </w:rPr>
      </w:pPr>
      <w:r>
        <w:rPr>
          <w:rFonts w:ascii="宋体" w:hint="eastAsia"/>
          <w:sz w:val="18"/>
          <w:szCs w:val="18"/>
        </w:rPr>
        <w:t>第三行参数闪烁。</w:t>
      </w:r>
      <w:r>
        <w:rPr>
          <w:rFonts w:ascii="宋体" w:hint="eastAsia"/>
          <w:b/>
          <w:color w:val="FF0000"/>
          <w:sz w:val="18"/>
          <w:szCs w:val="18"/>
        </w:rPr>
        <w:t>（其它保护参数同此过程）</w:t>
      </w:r>
    </w:p>
    <w:p w14:paraId="6BDC5CD4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</w:p>
    <w:p w14:paraId="7FE22680" w14:textId="77777777" w:rsidR="000D1C9E" w:rsidRDefault="000D1C9E" w:rsidP="000D1C9E">
      <w:pPr>
        <w:jc w:val="left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lastRenderedPageBreak/>
        <w:t>堵转保护（ZM-MDB504/ZM-MDB503）</w:t>
      </w:r>
    </w:p>
    <w:p w14:paraId="21EBF583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7436638D" w14:textId="6C0094C0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7936" behindDoc="1" locked="0" layoutInCell="1" allowOverlap="1" wp14:anchorId="3D9EB002" wp14:editId="3023E478">
            <wp:simplePos x="0" y="0"/>
            <wp:positionH relativeFrom="column">
              <wp:posOffset>3818255</wp:posOffset>
            </wp:positionH>
            <wp:positionV relativeFrom="paragraph">
              <wp:posOffset>127635</wp:posOffset>
            </wp:positionV>
            <wp:extent cx="1940560" cy="1259205"/>
            <wp:effectExtent l="0" t="0" r="254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73600" behindDoc="1" locked="0" layoutInCell="1" allowOverlap="1" wp14:anchorId="0BD30A81" wp14:editId="458F4A9E">
            <wp:simplePos x="0" y="0"/>
            <wp:positionH relativeFrom="column">
              <wp:posOffset>133350</wp:posOffset>
            </wp:positionH>
            <wp:positionV relativeFrom="paragraph">
              <wp:posOffset>60325</wp:posOffset>
            </wp:positionV>
            <wp:extent cx="3364230" cy="1326515"/>
            <wp:effectExtent l="0" t="0" r="7620" b="698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60491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473A21B1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1C2B562D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4595ABC7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19EBCA4F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05BD0A73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404697C6" w14:textId="77777777" w:rsidR="000D1C9E" w:rsidRDefault="000D1C9E" w:rsidP="000D1C9E">
      <w:pPr>
        <w:ind w:firstLineChars="98" w:firstLine="176"/>
        <w:jc w:val="left"/>
        <w:textAlignment w:val="baseline"/>
        <w:rPr>
          <w:rFonts w:ascii="宋体" w:hint="eastAsia"/>
          <w:sz w:val="18"/>
          <w:szCs w:val="18"/>
        </w:rPr>
      </w:pPr>
      <w:proofErr w:type="spellStart"/>
      <w:r>
        <w:rPr>
          <w:rFonts w:ascii="宋体" w:hint="eastAsia"/>
          <w:sz w:val="18"/>
          <w:szCs w:val="18"/>
        </w:rPr>
        <w:t>Iset</w:t>
      </w:r>
      <w:proofErr w:type="spellEnd"/>
      <w:r>
        <w:rPr>
          <w:rFonts w:ascii="宋体" w:hint="eastAsia"/>
          <w:sz w:val="18"/>
          <w:szCs w:val="18"/>
        </w:rPr>
        <w:t>为堵转电流整定值，</w:t>
      </w:r>
      <w:proofErr w:type="spellStart"/>
      <w:r>
        <w:rPr>
          <w:rFonts w:ascii="宋体" w:hint="eastAsia"/>
          <w:sz w:val="18"/>
          <w:szCs w:val="18"/>
        </w:rPr>
        <w:t>Tset</w:t>
      </w:r>
      <w:proofErr w:type="spellEnd"/>
      <w:r>
        <w:rPr>
          <w:rFonts w:ascii="宋体" w:hint="eastAsia"/>
          <w:sz w:val="18"/>
          <w:szCs w:val="18"/>
        </w:rPr>
        <w:t>为定时限延时整定值。</w:t>
      </w:r>
    </w:p>
    <w:p w14:paraId="6F395108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ZM-MDB501</w:t>
      </w:r>
    </w:p>
    <w:p w14:paraId="04E69267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进入设置菜单，第三项显示c表示为堵转保护，按ENT键后进入该菜单。</w:t>
      </w:r>
    </w:p>
    <w:p w14:paraId="1C8B1B83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</w:t>
      </w:r>
      <w:proofErr w:type="gramStart"/>
      <w:r>
        <w:rPr>
          <w:rFonts w:ascii="宋体" w:hint="eastAsia"/>
          <w:sz w:val="18"/>
          <w:szCs w:val="18"/>
        </w:rPr>
        <w:t>保护投退</w:t>
      </w:r>
      <w:proofErr w:type="gramEnd"/>
      <w:r>
        <w:rPr>
          <w:rFonts w:ascii="宋体" w:hint="eastAsia"/>
          <w:sz w:val="18"/>
          <w:szCs w:val="18"/>
        </w:rPr>
        <w:t>ON/OFF，ON表示保护投入使用，OFF表示保护关闭。</w:t>
      </w:r>
    </w:p>
    <w:p w14:paraId="1FAB3CDF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第二菜单为堵</w:t>
      </w:r>
      <w:proofErr w:type="gramStart"/>
      <w:r>
        <w:rPr>
          <w:rFonts w:ascii="宋体" w:hint="eastAsia"/>
          <w:sz w:val="18"/>
          <w:szCs w:val="18"/>
        </w:rPr>
        <w:t>转保护</w:t>
      </w:r>
      <w:proofErr w:type="gramEnd"/>
      <w:r>
        <w:rPr>
          <w:rFonts w:ascii="宋体" w:hint="eastAsia"/>
          <w:sz w:val="18"/>
          <w:szCs w:val="18"/>
        </w:rPr>
        <w:t>电流设定。当任</w:t>
      </w:r>
      <w:proofErr w:type="gramStart"/>
      <w:r>
        <w:rPr>
          <w:rFonts w:ascii="宋体" w:hint="eastAsia"/>
          <w:sz w:val="18"/>
          <w:szCs w:val="18"/>
        </w:rPr>
        <w:t>一</w:t>
      </w:r>
      <w:proofErr w:type="gramEnd"/>
      <w:r>
        <w:rPr>
          <w:rFonts w:ascii="宋体" w:hint="eastAsia"/>
          <w:sz w:val="18"/>
          <w:szCs w:val="18"/>
        </w:rPr>
        <w:t>相电流大于该设定值时，保护经过设定的延时跳闸。</w:t>
      </w:r>
    </w:p>
    <w:p w14:paraId="074AE70B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第三菜单为堵转延时设定。</w:t>
      </w:r>
    </w:p>
    <w:p w14:paraId="5F8E5508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7260EB0C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2、堵转电流，0～99.9A，单位A</w:t>
      </w:r>
    </w:p>
    <w:p w14:paraId="0B260EB8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3、堵转延时，0～99.9S，单位S</w:t>
      </w:r>
    </w:p>
    <w:p w14:paraId="4E0F56ED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t xml:space="preserve">    注：堵</w:t>
      </w:r>
      <w:proofErr w:type="gramStart"/>
      <w:r>
        <w:rPr>
          <w:rFonts w:ascii="宋体" w:hint="eastAsia"/>
          <w:b/>
          <w:sz w:val="18"/>
          <w:szCs w:val="18"/>
        </w:rPr>
        <w:t>转保护</w:t>
      </w:r>
      <w:proofErr w:type="gramEnd"/>
      <w:r>
        <w:rPr>
          <w:rFonts w:ascii="宋体" w:hint="eastAsia"/>
          <w:b/>
          <w:sz w:val="18"/>
          <w:szCs w:val="18"/>
        </w:rPr>
        <w:t>在电动机启动结束后才投入。</w:t>
      </w:r>
    </w:p>
    <w:p w14:paraId="3D8690C6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</w:p>
    <w:p w14:paraId="6E6CCB20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ZM-MDB502</w:t>
      </w:r>
    </w:p>
    <w:p w14:paraId="5EB98A9A" w14:textId="450AA8C0" w:rsidR="000D1C9E" w:rsidRDefault="000D1C9E" w:rsidP="000D1C9E">
      <w:pPr>
        <w:spacing w:line="360" w:lineRule="auto"/>
        <w:ind w:firstLineChars="200" w:firstLine="4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1488" behindDoc="1" locked="0" layoutInCell="1" allowOverlap="1" wp14:anchorId="3A46BF2B" wp14:editId="67D081A6">
            <wp:simplePos x="0" y="0"/>
            <wp:positionH relativeFrom="column">
              <wp:posOffset>3317240</wp:posOffset>
            </wp:positionH>
            <wp:positionV relativeFrom="paragraph">
              <wp:posOffset>59690</wp:posOffset>
            </wp:positionV>
            <wp:extent cx="2397760" cy="1694815"/>
            <wp:effectExtent l="0" t="0" r="2540" b="63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sz w:val="18"/>
          <w:szCs w:val="18"/>
        </w:rPr>
        <w:t>1、赌转投退，ON/OFF</w:t>
      </w:r>
    </w:p>
    <w:p w14:paraId="0F071914" w14:textId="77777777" w:rsidR="000D1C9E" w:rsidRDefault="000D1C9E" w:rsidP="000D1C9E">
      <w:pPr>
        <w:spacing w:line="360" w:lineRule="auto"/>
        <w:ind w:firstLineChars="250" w:firstLine="45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2、堵转电流，0.1～99.9A</w:t>
      </w:r>
    </w:p>
    <w:p w14:paraId="1E59D3A8" w14:textId="77777777" w:rsidR="000D1C9E" w:rsidRDefault="000D1C9E" w:rsidP="000D1C9E">
      <w:pPr>
        <w:spacing w:line="360" w:lineRule="auto"/>
        <w:ind w:firstLineChars="250" w:firstLine="45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3、堵转延时，0.1～99.9S</w:t>
      </w:r>
    </w:p>
    <w:p w14:paraId="7719A121" w14:textId="77777777" w:rsidR="000D1C9E" w:rsidRDefault="000D1C9E" w:rsidP="000D1C9E">
      <w:pPr>
        <w:spacing w:line="360" w:lineRule="auto"/>
        <w:jc w:val="left"/>
        <w:textAlignment w:val="baseline"/>
        <w:rPr>
          <w:rFonts w:ascii="宋体" w:hint="eastAsia"/>
          <w:sz w:val="18"/>
          <w:szCs w:val="18"/>
        </w:rPr>
      </w:pPr>
    </w:p>
    <w:p w14:paraId="2D476BAC" w14:textId="77777777" w:rsidR="000D1C9E" w:rsidRDefault="000D1C9E" w:rsidP="000D1C9E">
      <w:pPr>
        <w:spacing w:line="360" w:lineRule="auto"/>
        <w:jc w:val="left"/>
        <w:textAlignment w:val="baseline"/>
        <w:rPr>
          <w:rFonts w:ascii="宋体" w:hint="eastAsia"/>
          <w:sz w:val="18"/>
          <w:szCs w:val="18"/>
        </w:rPr>
      </w:pPr>
    </w:p>
    <w:p w14:paraId="27FA628D" w14:textId="77777777" w:rsidR="000D1C9E" w:rsidRDefault="000D1C9E" w:rsidP="000D1C9E">
      <w:pPr>
        <w:spacing w:line="360" w:lineRule="auto"/>
        <w:jc w:val="left"/>
        <w:textAlignment w:val="baseline"/>
        <w:rPr>
          <w:rFonts w:ascii="宋体" w:hint="eastAsia"/>
          <w:sz w:val="18"/>
          <w:szCs w:val="18"/>
        </w:rPr>
      </w:pPr>
    </w:p>
    <w:p w14:paraId="4BA3967C" w14:textId="77777777" w:rsidR="000D1C9E" w:rsidRDefault="000D1C9E" w:rsidP="000D1C9E">
      <w:pPr>
        <w:jc w:val="left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定时限保护（ZM-MDB504/ZM-MDB503）</w:t>
      </w:r>
    </w:p>
    <w:p w14:paraId="5DD0F607" w14:textId="0DB61A59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8960" behindDoc="1" locked="0" layoutInCell="1" allowOverlap="1" wp14:anchorId="4720B953" wp14:editId="1C233507">
            <wp:simplePos x="0" y="0"/>
            <wp:positionH relativeFrom="column">
              <wp:align>right</wp:align>
            </wp:positionH>
            <wp:positionV relativeFrom="paragraph">
              <wp:posOffset>82550</wp:posOffset>
            </wp:positionV>
            <wp:extent cx="1940560" cy="1259205"/>
            <wp:effectExtent l="0" t="0" r="254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347B425C" w14:textId="29352166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7456" behindDoc="1" locked="0" layoutInCell="1" allowOverlap="1" wp14:anchorId="4D7283C9" wp14:editId="6F65A343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3295650" cy="1336675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D98C3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</w:p>
    <w:p w14:paraId="59CA6CC5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</w:p>
    <w:p w14:paraId="45BBAC30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</w:p>
    <w:p w14:paraId="4BC9997C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</w:p>
    <w:p w14:paraId="1012010B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</w:p>
    <w:p w14:paraId="1DBEB20E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sz w:val="18"/>
          <w:szCs w:val="18"/>
        </w:rPr>
      </w:pPr>
    </w:p>
    <w:p w14:paraId="37C17943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sz w:val="18"/>
          <w:szCs w:val="18"/>
        </w:rPr>
      </w:pPr>
      <w:proofErr w:type="spellStart"/>
      <w:r>
        <w:rPr>
          <w:rFonts w:ascii="宋体" w:hint="eastAsia"/>
          <w:sz w:val="18"/>
          <w:szCs w:val="18"/>
        </w:rPr>
        <w:t>Iset</w:t>
      </w:r>
      <w:proofErr w:type="spellEnd"/>
      <w:r>
        <w:rPr>
          <w:rFonts w:ascii="宋体" w:hint="eastAsia"/>
          <w:sz w:val="18"/>
          <w:szCs w:val="18"/>
        </w:rPr>
        <w:t>为定时限电流整定值，</w:t>
      </w:r>
      <w:proofErr w:type="spellStart"/>
      <w:r>
        <w:rPr>
          <w:rFonts w:ascii="宋体" w:hint="eastAsia"/>
          <w:sz w:val="18"/>
          <w:szCs w:val="18"/>
        </w:rPr>
        <w:t>Tset</w:t>
      </w:r>
      <w:proofErr w:type="spellEnd"/>
      <w:r>
        <w:rPr>
          <w:rFonts w:ascii="宋体" w:hint="eastAsia"/>
          <w:sz w:val="18"/>
          <w:szCs w:val="18"/>
        </w:rPr>
        <w:t>为定时限延时整定值。</w:t>
      </w:r>
    </w:p>
    <w:p w14:paraId="1455BF55" w14:textId="02E7D746" w:rsidR="000D1C9E" w:rsidRDefault="000D1C9E" w:rsidP="000D1C9E">
      <w:pPr>
        <w:jc w:val="left"/>
        <w:textAlignment w:val="baseline"/>
        <w:rPr>
          <w:rFonts w:ascii="宋体" w:hint="eastAsia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2512" behindDoc="1" locked="0" layoutInCell="1" allowOverlap="1" wp14:anchorId="3D369FAB" wp14:editId="14119E05">
            <wp:simplePos x="0" y="0"/>
            <wp:positionH relativeFrom="column">
              <wp:posOffset>3317240</wp:posOffset>
            </wp:positionH>
            <wp:positionV relativeFrom="paragraph">
              <wp:posOffset>99060</wp:posOffset>
            </wp:positionV>
            <wp:extent cx="2397760" cy="1694815"/>
            <wp:effectExtent l="0" t="0" r="2540" b="63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</w:rPr>
        <w:t>ZM-MDB502</w:t>
      </w:r>
    </w:p>
    <w:p w14:paraId="3899D800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</w:rPr>
      </w:pPr>
    </w:p>
    <w:p w14:paraId="010053B7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0498538C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2、定时限电流，0.1～99.9A</w:t>
      </w:r>
    </w:p>
    <w:p w14:paraId="62C9E0F3" w14:textId="77777777" w:rsidR="000D1C9E" w:rsidRDefault="000D1C9E" w:rsidP="000D1C9E">
      <w:pPr>
        <w:spacing w:line="360" w:lineRule="auto"/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3、定时限延时，0.1～99.9S</w:t>
      </w:r>
    </w:p>
    <w:p w14:paraId="75C7AD5D" w14:textId="77777777" w:rsidR="000D1C9E" w:rsidRDefault="000D1C9E" w:rsidP="000D1C9E">
      <w:pPr>
        <w:spacing w:line="360" w:lineRule="auto"/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</w:p>
    <w:p w14:paraId="0852B6A2" w14:textId="77777777" w:rsidR="000D1C9E" w:rsidRDefault="000D1C9E" w:rsidP="000D1C9E">
      <w:pPr>
        <w:spacing w:line="360" w:lineRule="auto"/>
        <w:ind w:firstLineChars="200" w:firstLine="420"/>
        <w:jc w:val="left"/>
        <w:textAlignment w:val="baseline"/>
        <w:rPr>
          <w:rFonts w:ascii="宋体" w:hint="eastAsia"/>
        </w:rPr>
      </w:pPr>
    </w:p>
    <w:p w14:paraId="6835236A" w14:textId="77777777" w:rsidR="000D1C9E" w:rsidRDefault="000D1C9E" w:rsidP="000D1C9E">
      <w:pPr>
        <w:jc w:val="left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反时限保护（ZM-MDB504/ZM-MDB503）</w:t>
      </w:r>
    </w:p>
    <w:p w14:paraId="599C8D0C" w14:textId="77777777" w:rsidR="000D1C9E" w:rsidRDefault="000D1C9E" w:rsidP="000D1C9E">
      <w:pPr>
        <w:jc w:val="left"/>
        <w:textAlignment w:val="baseline"/>
        <w:rPr>
          <w:rFonts w:ascii="宋体" w:hint="eastAsia"/>
          <w:b/>
          <w:color w:val="0000FF"/>
          <w:sz w:val="18"/>
          <w:szCs w:val="18"/>
        </w:rPr>
      </w:pPr>
      <w:r>
        <w:rPr>
          <w:rFonts w:ascii="宋体" w:hint="eastAsia"/>
          <w:b/>
          <w:color w:val="0000FF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65DBE2A5" w14:textId="2D46273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9984" behindDoc="1" locked="0" layoutInCell="1" allowOverlap="1" wp14:anchorId="7398414E" wp14:editId="46C2766E">
            <wp:simplePos x="0" y="0"/>
            <wp:positionH relativeFrom="column">
              <wp:posOffset>3818255</wp:posOffset>
            </wp:positionH>
            <wp:positionV relativeFrom="paragraph">
              <wp:posOffset>28575</wp:posOffset>
            </wp:positionV>
            <wp:extent cx="1940560" cy="1259205"/>
            <wp:effectExtent l="0" t="0" r="254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68480" behindDoc="1" locked="0" layoutInCell="1" allowOverlap="1" wp14:anchorId="330E338A" wp14:editId="15B5D10F">
            <wp:simplePos x="0" y="0"/>
            <wp:positionH relativeFrom="column">
              <wp:posOffset>161925</wp:posOffset>
            </wp:positionH>
            <wp:positionV relativeFrom="paragraph">
              <wp:posOffset>32385</wp:posOffset>
            </wp:positionV>
            <wp:extent cx="2868930" cy="1828800"/>
            <wp:effectExtent l="0" t="0" r="762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2B340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79F379E2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0C97D8ED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3869BF75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4BE2D0A8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576B9F1C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56C3EC75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355324F0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51BCDC42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b/>
          <w:color w:val="0000FF"/>
        </w:rPr>
      </w:pPr>
    </w:p>
    <w:p w14:paraId="555ABE58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sz w:val="18"/>
          <w:szCs w:val="18"/>
        </w:rPr>
      </w:pPr>
      <w:proofErr w:type="spellStart"/>
      <w:r>
        <w:rPr>
          <w:rFonts w:ascii="宋体" w:hint="eastAsia"/>
          <w:sz w:val="18"/>
          <w:szCs w:val="18"/>
        </w:rPr>
        <w:t>Iset</w:t>
      </w:r>
      <w:proofErr w:type="spellEnd"/>
      <w:r>
        <w:rPr>
          <w:rFonts w:ascii="宋体" w:hint="eastAsia"/>
          <w:sz w:val="18"/>
          <w:szCs w:val="18"/>
        </w:rPr>
        <w:t>为反时限启动电流整定值，</w:t>
      </w:r>
      <w:proofErr w:type="spellStart"/>
      <w:r>
        <w:rPr>
          <w:rFonts w:ascii="宋体" w:hint="eastAsia"/>
          <w:sz w:val="18"/>
          <w:szCs w:val="18"/>
        </w:rPr>
        <w:t>Tset</w:t>
      </w:r>
      <w:proofErr w:type="spellEnd"/>
      <w:r>
        <w:rPr>
          <w:rFonts w:ascii="宋体" w:hint="eastAsia"/>
          <w:sz w:val="18"/>
          <w:szCs w:val="18"/>
        </w:rPr>
        <w:t>为时间常数整定值。</w:t>
      </w:r>
    </w:p>
    <w:p w14:paraId="1545252A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ZM-MDB501</w:t>
      </w:r>
    </w:p>
    <w:p w14:paraId="18AF8504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进入设置菜单，第五项显示f表示为反时限过流保护，按ENT键后进入该菜单。</w:t>
      </w:r>
    </w:p>
    <w:p w14:paraId="208EAC3E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</w:t>
      </w:r>
      <w:proofErr w:type="gramStart"/>
      <w:r>
        <w:rPr>
          <w:rFonts w:ascii="宋体" w:hint="eastAsia"/>
          <w:sz w:val="18"/>
          <w:szCs w:val="18"/>
        </w:rPr>
        <w:t>保护投退</w:t>
      </w:r>
      <w:proofErr w:type="gramEnd"/>
      <w:r>
        <w:rPr>
          <w:rFonts w:ascii="宋体" w:hint="eastAsia"/>
          <w:sz w:val="18"/>
          <w:szCs w:val="18"/>
        </w:rPr>
        <w:t>ON/OFF，ON表示保护投入使用，OFF表示保护关闭。</w:t>
      </w:r>
    </w:p>
    <w:p w14:paraId="1C728C6F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第二菜单为启动电流设定。当任</w:t>
      </w:r>
      <w:proofErr w:type="gramStart"/>
      <w:r>
        <w:rPr>
          <w:rFonts w:ascii="宋体" w:hint="eastAsia"/>
          <w:sz w:val="18"/>
          <w:szCs w:val="18"/>
        </w:rPr>
        <w:t>一</w:t>
      </w:r>
      <w:proofErr w:type="gramEnd"/>
      <w:r>
        <w:rPr>
          <w:rFonts w:ascii="宋体" w:hint="eastAsia"/>
          <w:sz w:val="18"/>
          <w:szCs w:val="18"/>
        </w:rPr>
        <w:t>电流大于该设定值的1.1倍时，保护开始计时，累计时间后跳闸。</w:t>
      </w:r>
    </w:p>
    <w:p w14:paraId="718243D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第三菜单为时间常熟设定。</w:t>
      </w:r>
    </w:p>
    <w:p w14:paraId="2D7217F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0D0EAF8F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2、反时限启动电流，0～99.9A，单位A</w:t>
      </w:r>
    </w:p>
    <w:p w14:paraId="0771BD58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3、反时限时间常数，0～99.9S，单位S</w:t>
      </w:r>
    </w:p>
    <w:p w14:paraId="31799BE2" w14:textId="77777777" w:rsidR="000D1C9E" w:rsidRDefault="000D1C9E" w:rsidP="000D1C9E">
      <w:pPr>
        <w:ind w:left="420"/>
        <w:jc w:val="left"/>
        <w:textAlignment w:val="baseline"/>
        <w:rPr>
          <w:rFonts w:ascii="宋体" w:hint="eastAsia"/>
          <w:sz w:val="18"/>
          <w:szCs w:val="18"/>
        </w:rPr>
      </w:pPr>
    </w:p>
    <w:p w14:paraId="215DE872" w14:textId="77777777" w:rsidR="000D1C9E" w:rsidRDefault="000D1C9E" w:rsidP="000D1C9E">
      <w:pPr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ZM-MDB502</w:t>
      </w:r>
    </w:p>
    <w:p w14:paraId="2AAB31DC" w14:textId="3AF2EE70" w:rsidR="000D1C9E" w:rsidRDefault="000D1C9E" w:rsidP="000D1C9E">
      <w:pPr>
        <w:ind w:left="42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3536" behindDoc="1" locked="0" layoutInCell="1" allowOverlap="1" wp14:anchorId="42DC05AE" wp14:editId="67A83480">
            <wp:simplePos x="0" y="0"/>
            <wp:positionH relativeFrom="column">
              <wp:posOffset>3317240</wp:posOffset>
            </wp:positionH>
            <wp:positionV relativeFrom="paragraph">
              <wp:posOffset>59690</wp:posOffset>
            </wp:positionV>
            <wp:extent cx="2397760" cy="1694815"/>
            <wp:effectExtent l="0" t="0" r="2540" b="63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sz w:val="18"/>
          <w:szCs w:val="18"/>
        </w:rPr>
        <w:t>1、保护投退，ON/OFF</w:t>
      </w:r>
    </w:p>
    <w:p w14:paraId="04A4939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2、反时限启动电流，0.1～99.9A，最后一位数码为单位A</w:t>
      </w:r>
    </w:p>
    <w:p w14:paraId="38BF23C8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3、反时限时间常数，0.1～99.9S，最后一位数码为单位S</w:t>
      </w:r>
    </w:p>
    <w:p w14:paraId="17CC8946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="375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4、曲线类型，a为标准反时限</w:t>
      </w:r>
    </w:p>
    <w:p w14:paraId="1CBAFF33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="375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     b为非常反时限</w:t>
      </w:r>
    </w:p>
    <w:p w14:paraId="4CDD06E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="375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     c为极端反时限</w:t>
      </w:r>
    </w:p>
    <w:p w14:paraId="565F3279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leftChars="100" w:left="210" w:firstLineChars="134" w:firstLine="241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/>
          <w:color w:val="000000"/>
          <w:kern w:val="0"/>
          <w:sz w:val="18"/>
          <w:szCs w:val="18"/>
          <w:lang w:val="en-US" w:eastAsia="zh-CN"/>
        </w:rPr>
        <w:lastRenderedPageBreak/>
        <w:object w:dxaOrig="1440" w:dyaOrig="1440" w14:anchorId="0DD2C82B">
          <v:shape id="Picture 62" o:spid="_x0000_s1039" type="#_x0000_t75" style="position:absolute;left:0;text-align:left;margin-left:126pt;margin-top:15.6pt;width:406.15pt;height:239.25pt;z-index:-251643904">
            <v:imagedata r:id="rId86" o:title="18861319424076046"/>
          </v:shape>
          <o:OLEObject Type="Embed" ShapeID="Picture 62" DrawAspect="Content" ObjectID="_1655420058" r:id="rId87">
            <o:FieldCodes>\* MERGEFORMAT</o:FieldCodes>
          </o:OLEObject>
        </w:object>
      </w:r>
      <w:r>
        <w:rPr>
          <w:rFonts w:ascii="宋体" w:hint="eastAsia"/>
          <w:color w:val="000000"/>
          <w:sz w:val="18"/>
          <w:szCs w:val="18"/>
        </w:rPr>
        <w:t>反</w:t>
      </w:r>
      <w:r>
        <w:rPr>
          <w:rFonts w:ascii="宋体" w:cs="宋体" w:hint="eastAsia"/>
          <w:color w:val="000000"/>
          <w:kern w:val="0"/>
          <w:sz w:val="18"/>
          <w:szCs w:val="18"/>
        </w:rPr>
        <w:t>时限过负荷保护功能，提供IEC标准反时限、IEC非常反时限、IEC极端反时限三种曲线：</w:t>
      </w:r>
    </w:p>
    <w:p w14:paraId="42D4DF40" w14:textId="77777777" w:rsidR="000D1C9E" w:rsidRDefault="000D1C9E" w:rsidP="003B1043">
      <w:pPr>
        <w:autoSpaceDE w:val="0"/>
        <w:autoSpaceDN w:val="0"/>
        <w:adjustRightInd w:val="0"/>
        <w:spacing w:line="360" w:lineRule="auto"/>
        <w:jc w:val="left"/>
        <w:rPr>
          <w:rFonts w:ascii="宋体" w:cs="宋体" w:hint="eastAsia"/>
          <w:color w:val="000000"/>
          <w:kern w:val="0"/>
        </w:rPr>
      </w:pPr>
    </w:p>
    <w:p w14:paraId="7B857D87" w14:textId="77777777" w:rsidR="000D1C9E" w:rsidRDefault="000D1C9E" w:rsidP="000D1C9E">
      <w:pPr>
        <w:rPr>
          <w:rFonts w:hint="eastAsia"/>
        </w:rPr>
      </w:pPr>
      <w:r>
        <w:rPr>
          <w:rFonts w:hint="eastAsia"/>
        </w:rPr>
        <w:t>IEC</w:t>
      </w:r>
      <w:r>
        <w:rPr>
          <w:rFonts w:hint="eastAsia"/>
        </w:rPr>
        <w:t>标准反时限</w:t>
      </w:r>
      <w:r>
        <w:rPr>
          <w:rFonts w:hint="eastAsia"/>
        </w:rPr>
        <w:t xml:space="preserve">                       IEC</w:t>
      </w:r>
      <w:r>
        <w:rPr>
          <w:rFonts w:hint="eastAsia"/>
        </w:rPr>
        <w:t>非常反时限</w:t>
      </w:r>
      <w:r>
        <w:rPr>
          <w:rFonts w:hint="eastAsia"/>
        </w:rPr>
        <w:t xml:space="preserve">                      IEC</w:t>
      </w:r>
      <w:r>
        <w:rPr>
          <w:rFonts w:hint="eastAsia"/>
        </w:rPr>
        <w:t>极端反时限</w:t>
      </w:r>
    </w:p>
    <w:p w14:paraId="4B2D97BB" w14:textId="73864B02" w:rsidR="000D1C9E" w:rsidRDefault="000D1C9E" w:rsidP="000D1C9E">
      <w:pPr>
        <w:autoSpaceDE w:val="0"/>
        <w:autoSpaceDN w:val="0"/>
        <w:adjustRightInd w:val="0"/>
        <w:ind w:firstLine="495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noProof/>
          <w:sz w:val="18"/>
          <w:szCs w:val="18"/>
          <w:lang w:val="en-US" w:eastAsia="zh-CN"/>
        </w:rPr>
        <w:drawing>
          <wp:anchor distT="0" distB="0" distL="114300" distR="114300" simplePos="0" relativeHeight="251671552" behindDoc="1" locked="0" layoutInCell="1" allowOverlap="1" wp14:anchorId="6A55D8EF" wp14:editId="45A55A4E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1847850" cy="66675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en-US" w:eastAsia="zh-CN"/>
        </w:rPr>
        <w:drawing>
          <wp:anchor distT="0" distB="0" distL="114300" distR="114300" simplePos="0" relativeHeight="251669504" behindDoc="1" locked="0" layoutInCell="1" allowOverlap="1" wp14:anchorId="7A703551" wp14:editId="39A4A641">
            <wp:simplePos x="0" y="0"/>
            <wp:positionH relativeFrom="column">
              <wp:posOffset>-112395</wp:posOffset>
            </wp:positionH>
            <wp:positionV relativeFrom="paragraph">
              <wp:posOffset>1270</wp:posOffset>
            </wp:positionV>
            <wp:extent cx="1845945" cy="666750"/>
            <wp:effectExtent l="0" t="0" r="190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en-US" w:eastAsia="zh-CN"/>
        </w:rPr>
        <w:drawing>
          <wp:anchor distT="0" distB="0" distL="114300" distR="114300" simplePos="0" relativeHeight="251670528" behindDoc="1" locked="0" layoutInCell="1" allowOverlap="1" wp14:anchorId="3DBA653A" wp14:editId="35DE2392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1847850" cy="66675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2CC28" w14:textId="77777777" w:rsidR="000D1C9E" w:rsidRDefault="000D1C9E" w:rsidP="000D1C9E">
      <w:pPr>
        <w:autoSpaceDE w:val="0"/>
        <w:autoSpaceDN w:val="0"/>
        <w:adjustRightInd w:val="0"/>
        <w:ind w:firstLine="493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 xml:space="preserve">     </w:t>
      </w:r>
    </w:p>
    <w:p w14:paraId="64FEF199" w14:textId="77777777" w:rsidR="000D1C9E" w:rsidRDefault="000D1C9E" w:rsidP="000D1C9E">
      <w:pPr>
        <w:autoSpaceDE w:val="0"/>
        <w:autoSpaceDN w:val="0"/>
        <w:adjustRightInd w:val="0"/>
        <w:ind w:firstLine="493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</w:p>
    <w:p w14:paraId="238756F8" w14:textId="77777777" w:rsidR="000D1C9E" w:rsidRDefault="000D1C9E" w:rsidP="000D1C9E">
      <w:pPr>
        <w:autoSpaceDE w:val="0"/>
        <w:autoSpaceDN w:val="0"/>
        <w:adjustRightInd w:val="0"/>
        <w:ind w:firstLineChars="250" w:firstLine="45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</w:p>
    <w:p w14:paraId="1A204083" w14:textId="77777777" w:rsidR="000D1C9E" w:rsidRDefault="000D1C9E" w:rsidP="000D1C9E">
      <w:pPr>
        <w:autoSpaceDE w:val="0"/>
        <w:autoSpaceDN w:val="0"/>
        <w:adjustRightInd w:val="0"/>
        <w:ind w:firstLineChars="250" w:firstLine="45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举例1：  选择曲线IEC标准反时限，时间常数</w:t>
      </w:r>
      <w:proofErr w:type="spellStart"/>
      <w:r>
        <w:rPr>
          <w:rFonts w:ascii="宋体" w:cs="宋体" w:hint="eastAsia"/>
          <w:color w:val="000000"/>
          <w:kern w:val="0"/>
          <w:sz w:val="18"/>
          <w:szCs w:val="18"/>
        </w:rPr>
        <w:t>Tp</w:t>
      </w:r>
      <w:proofErr w:type="spellEnd"/>
      <w:r>
        <w:rPr>
          <w:rFonts w:ascii="宋体" w:cs="宋体" w:hint="eastAsia"/>
          <w:color w:val="000000"/>
          <w:kern w:val="0"/>
          <w:sz w:val="18"/>
          <w:szCs w:val="18"/>
        </w:rPr>
        <w:t>=1.3</w:t>
      </w:r>
    </w:p>
    <w:p w14:paraId="6257A1F4" w14:textId="77777777" w:rsidR="000D1C9E" w:rsidRDefault="000D1C9E" w:rsidP="000D1C9E">
      <w:pPr>
        <w:autoSpaceDE w:val="0"/>
        <w:autoSpaceDN w:val="0"/>
        <w:adjustRightInd w:val="0"/>
        <w:ind w:firstLineChars="705" w:firstLine="1269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In=2Is ：Td为3.38×1.3=4.394s</w:t>
      </w:r>
    </w:p>
    <w:p w14:paraId="56ECE89A" w14:textId="77777777" w:rsidR="000D1C9E" w:rsidRDefault="000D1C9E" w:rsidP="000D1C9E">
      <w:pPr>
        <w:autoSpaceDE w:val="0"/>
        <w:autoSpaceDN w:val="0"/>
        <w:adjustRightInd w:val="0"/>
        <w:ind w:firstLineChars="705" w:firstLine="1269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In=5Is ：Td为1.44×1.3=1.872s</w:t>
      </w:r>
    </w:p>
    <w:p w14:paraId="59A4496A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 xml:space="preserve">     举例2：  选择曲线IEC标准反时限,2Is动作时间为16s，求时间常数K</w:t>
      </w:r>
    </w:p>
    <w:p w14:paraId="0EA14FD0" w14:textId="77777777" w:rsidR="000D1C9E" w:rsidRDefault="000D1C9E" w:rsidP="000D1C9E">
      <w:pPr>
        <w:autoSpaceDE w:val="0"/>
        <w:autoSpaceDN w:val="0"/>
        <w:adjustRightInd w:val="0"/>
        <w:ind w:firstLineChars="705" w:firstLine="1269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根据IEC标准反时限查2Is，所得A=3.38</w:t>
      </w:r>
    </w:p>
    <w:p w14:paraId="5D7F8C0B" w14:textId="77777777" w:rsidR="000D1C9E" w:rsidRDefault="000D1C9E" w:rsidP="000D1C9E">
      <w:pPr>
        <w:autoSpaceDE w:val="0"/>
        <w:autoSpaceDN w:val="0"/>
        <w:adjustRightInd w:val="0"/>
        <w:ind w:firstLineChars="705" w:firstLine="1269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proofErr w:type="spellStart"/>
      <w:r>
        <w:rPr>
          <w:rFonts w:ascii="宋体" w:cs="宋体" w:hint="eastAsia"/>
          <w:color w:val="000000"/>
          <w:kern w:val="0"/>
          <w:sz w:val="18"/>
          <w:szCs w:val="18"/>
        </w:rPr>
        <w:t>Tp</w:t>
      </w:r>
      <w:proofErr w:type="spellEnd"/>
      <w:r>
        <w:rPr>
          <w:rFonts w:ascii="宋体" w:cs="宋体" w:hint="eastAsia"/>
          <w:color w:val="000000"/>
          <w:kern w:val="0"/>
          <w:sz w:val="18"/>
          <w:szCs w:val="18"/>
        </w:rPr>
        <w:t>=16/3.38=4.73,</w:t>
      </w:r>
    </w:p>
    <w:p w14:paraId="012C65A8" w14:textId="77777777" w:rsidR="000D1C9E" w:rsidRDefault="000D1C9E" w:rsidP="000D1C9E">
      <w:pPr>
        <w:autoSpaceDE w:val="0"/>
        <w:autoSpaceDN w:val="0"/>
        <w:adjustRightInd w:val="0"/>
        <w:ind w:firstLineChars="705" w:firstLine="1269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 xml:space="preserve">时间常数定值取4.7 </w:t>
      </w:r>
    </w:p>
    <w:p w14:paraId="1F44817A" w14:textId="77777777" w:rsidR="000D1C9E" w:rsidRDefault="000D1C9E" w:rsidP="000D1C9E">
      <w:pPr>
        <w:autoSpaceDE w:val="0"/>
        <w:autoSpaceDN w:val="0"/>
        <w:adjustRightInd w:val="0"/>
        <w:ind w:firstLineChars="705" w:firstLine="1269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</w:p>
    <w:p w14:paraId="47D5BB70" w14:textId="77777777" w:rsidR="000D1C9E" w:rsidRDefault="000D1C9E" w:rsidP="003B1043">
      <w:pPr>
        <w:autoSpaceDE w:val="0"/>
        <w:autoSpaceDN w:val="0"/>
        <w:adjustRightInd w:val="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</w:p>
    <w:p w14:paraId="6D84951F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100" w:firstLine="18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IEC标准反时限系数表（A曲线）：</w:t>
      </w:r>
    </w:p>
    <w:tbl>
      <w:tblPr>
        <w:tblW w:w="0" w:type="auto"/>
        <w:tblInd w:w="3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5"/>
        <w:gridCol w:w="836"/>
        <w:gridCol w:w="836"/>
        <w:gridCol w:w="835"/>
        <w:gridCol w:w="836"/>
        <w:gridCol w:w="836"/>
        <w:gridCol w:w="835"/>
        <w:gridCol w:w="836"/>
        <w:gridCol w:w="836"/>
        <w:gridCol w:w="836"/>
      </w:tblGrid>
      <w:tr w:rsidR="000D1C9E" w14:paraId="078E0933" w14:textId="77777777" w:rsidTr="003E0C33">
        <w:tc>
          <w:tcPr>
            <w:tcW w:w="835" w:type="dxa"/>
            <w:shd w:val="clear" w:color="auto" w:fill="0099FF"/>
            <w:vAlign w:val="center"/>
          </w:tcPr>
          <w:p w14:paraId="1259B38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164855C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700F54B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5" w:type="dxa"/>
            <w:shd w:val="clear" w:color="auto" w:fill="0099FF"/>
            <w:vAlign w:val="center"/>
          </w:tcPr>
          <w:p w14:paraId="1731A46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667CFEF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644E847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5" w:type="dxa"/>
            <w:shd w:val="clear" w:color="auto" w:fill="0099FF"/>
            <w:vAlign w:val="center"/>
          </w:tcPr>
          <w:p w14:paraId="333C227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2504192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294513A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5A0EDF0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</w:tr>
      <w:tr w:rsidR="000D1C9E" w14:paraId="1BDCE1F9" w14:textId="77777777" w:rsidTr="003E0C33">
        <w:tc>
          <w:tcPr>
            <w:tcW w:w="835" w:type="dxa"/>
            <w:shd w:val="clear" w:color="auto" w:fill="B3B3B3"/>
            <w:vAlign w:val="center"/>
          </w:tcPr>
          <w:p w14:paraId="6F03A937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A7F8BF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A28FBE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6155059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1.11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5C54E6D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D5E5EC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1.29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3866AE1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631923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1.68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6C3AE2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BFD34B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3.38</w:t>
            </w:r>
          </w:p>
        </w:tc>
      </w:tr>
      <w:tr w:rsidR="000D1C9E" w14:paraId="01CEBF03" w14:textId="77777777" w:rsidTr="003E0C33">
        <w:tc>
          <w:tcPr>
            <w:tcW w:w="835" w:type="dxa"/>
            <w:shd w:val="clear" w:color="auto" w:fill="B3B3B3"/>
            <w:vAlign w:val="center"/>
          </w:tcPr>
          <w:p w14:paraId="03D5C07D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A46234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1.01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FC4002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0D47D70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1.12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811EE9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2FB84D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1.32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06238EA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D24B47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1.74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42C76F1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8DBC2D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3.99</w:t>
            </w:r>
          </w:p>
        </w:tc>
      </w:tr>
      <w:tr w:rsidR="000D1C9E" w14:paraId="76242A67" w14:textId="77777777" w:rsidTr="003E0C33">
        <w:tc>
          <w:tcPr>
            <w:tcW w:w="835" w:type="dxa"/>
            <w:shd w:val="clear" w:color="auto" w:fill="B3B3B3"/>
            <w:vAlign w:val="center"/>
          </w:tcPr>
          <w:p w14:paraId="73828C7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2546C4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1.02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BCBD57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45C8E3B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1.14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6D4A0C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62895B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1.34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3E0523E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63FA0F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1.82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20E550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AE1DE9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4.99</w:t>
            </w:r>
          </w:p>
        </w:tc>
      </w:tr>
      <w:tr w:rsidR="000D1C9E" w14:paraId="13E1756E" w14:textId="77777777" w:rsidTr="003E0C33">
        <w:tc>
          <w:tcPr>
            <w:tcW w:w="835" w:type="dxa"/>
            <w:shd w:val="clear" w:color="auto" w:fill="B3B3B3"/>
            <w:vAlign w:val="center"/>
          </w:tcPr>
          <w:p w14:paraId="647BA76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6D3041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1.03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851047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7724BA2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706F044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03C493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1.37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63D21ED1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EF5359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1.90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015600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F12EB7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6.98</w:t>
            </w:r>
          </w:p>
        </w:tc>
      </w:tr>
      <w:tr w:rsidR="000D1C9E" w14:paraId="64F928DA" w14:textId="77777777" w:rsidTr="003E0C33">
        <w:tc>
          <w:tcPr>
            <w:tcW w:w="835" w:type="dxa"/>
            <w:shd w:val="clear" w:color="auto" w:fill="B3B3B3"/>
            <w:vAlign w:val="center"/>
          </w:tcPr>
          <w:p w14:paraId="4B62AE0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23BB8E8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1.04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D56884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2BB8274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2C87E54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0A32FA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1.41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3F693E3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385992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2.00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7506133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1ADD60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12.90</w:t>
            </w:r>
          </w:p>
        </w:tc>
      </w:tr>
      <w:tr w:rsidR="000D1C9E" w14:paraId="2EC42BAE" w14:textId="77777777" w:rsidTr="003E0C33">
        <w:tc>
          <w:tcPr>
            <w:tcW w:w="835" w:type="dxa"/>
            <w:shd w:val="clear" w:color="auto" w:fill="B3B3B3"/>
            <w:vAlign w:val="center"/>
          </w:tcPr>
          <w:p w14:paraId="45A130A0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3D3468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B44E801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4D85551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1.19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F1E2E6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3E6A6C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1.44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12989163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20E30D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2.12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573C86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5DCB2C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24.7</w:t>
            </w:r>
          </w:p>
        </w:tc>
      </w:tr>
      <w:tr w:rsidR="000D1C9E" w14:paraId="7D3BCF7B" w14:textId="77777777" w:rsidTr="003E0C33">
        <w:tc>
          <w:tcPr>
            <w:tcW w:w="835" w:type="dxa"/>
            <w:shd w:val="clear" w:color="auto" w:fill="B3B3B3"/>
            <w:vAlign w:val="center"/>
          </w:tcPr>
          <w:p w14:paraId="36CC778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D1203D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1.06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729C60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389F484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1.21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1A55D3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FF58CA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1.48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1A229B32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CA8988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2.27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AF0DBF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E0E0E0"/>
            <w:vAlign w:val="center"/>
          </w:tcPr>
          <w:p w14:paraId="753494C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5283451A" w14:textId="77777777" w:rsidTr="003E0C33">
        <w:tc>
          <w:tcPr>
            <w:tcW w:w="835" w:type="dxa"/>
            <w:shd w:val="clear" w:color="auto" w:fill="B3B3B3"/>
            <w:vAlign w:val="center"/>
          </w:tcPr>
          <w:p w14:paraId="7A93AF5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EBBBBF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325935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63936B4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1.23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987F68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009BAE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1.52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70537D7D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E021B3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2.44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1DC1D0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E0E0E0"/>
            <w:vAlign w:val="center"/>
          </w:tcPr>
          <w:p w14:paraId="3452408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0565845A" w14:textId="77777777" w:rsidTr="003E0C33">
        <w:tc>
          <w:tcPr>
            <w:tcW w:w="835" w:type="dxa"/>
            <w:shd w:val="clear" w:color="auto" w:fill="B3B3B3"/>
            <w:vAlign w:val="center"/>
          </w:tcPr>
          <w:p w14:paraId="10FED52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B4429C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103DE1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2C6BB23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AA0684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6CD618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1.57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0022796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598B26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2.67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E00B333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E0E0E0"/>
            <w:vAlign w:val="center"/>
          </w:tcPr>
          <w:p w14:paraId="4BE7599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2869EA07" w14:textId="77777777" w:rsidTr="003E0C33">
        <w:tc>
          <w:tcPr>
            <w:tcW w:w="835" w:type="dxa"/>
            <w:shd w:val="clear" w:color="auto" w:fill="B3B3B3"/>
            <w:vAlign w:val="center"/>
          </w:tcPr>
          <w:p w14:paraId="2293198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047500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AD5B2F2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033ED3A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C4B229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97B8C3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1.62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63BE3C9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4286D2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2.97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DF0B01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E0E0E0"/>
            <w:vAlign w:val="center"/>
          </w:tcPr>
          <w:p w14:paraId="45A00EF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14:paraId="0243C40C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100" w:firstLine="180"/>
        <w:jc w:val="left"/>
        <w:rPr>
          <w:rFonts w:ascii="宋体" w:hint="eastAsia"/>
          <w:b/>
          <w:color w:val="00000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IEC非常反时限系数表（B曲线）：</w:t>
      </w:r>
    </w:p>
    <w:tbl>
      <w:tblPr>
        <w:tblW w:w="0" w:type="auto"/>
        <w:tblInd w:w="3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5"/>
        <w:gridCol w:w="835"/>
        <w:gridCol w:w="835"/>
        <w:gridCol w:w="836"/>
        <w:gridCol w:w="836"/>
        <w:gridCol w:w="836"/>
        <w:gridCol w:w="836"/>
        <w:gridCol w:w="836"/>
        <w:gridCol w:w="836"/>
        <w:gridCol w:w="836"/>
      </w:tblGrid>
      <w:tr w:rsidR="000D1C9E" w14:paraId="1F28BA60" w14:textId="77777777" w:rsidTr="003E0C33">
        <w:tc>
          <w:tcPr>
            <w:tcW w:w="835" w:type="dxa"/>
            <w:shd w:val="clear" w:color="auto" w:fill="0099FF"/>
            <w:vAlign w:val="center"/>
          </w:tcPr>
          <w:p w14:paraId="7CC4A7F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5" w:type="dxa"/>
            <w:shd w:val="clear" w:color="auto" w:fill="0099FF"/>
            <w:vAlign w:val="center"/>
          </w:tcPr>
          <w:p w14:paraId="1F6DBED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5" w:type="dxa"/>
            <w:shd w:val="clear" w:color="auto" w:fill="0099FF"/>
            <w:vAlign w:val="center"/>
          </w:tcPr>
          <w:p w14:paraId="503F7A4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2E41C6E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2C78B46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2DAECD5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2608FD6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41EDBD4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5883C98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52D70D5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</w:tr>
      <w:tr w:rsidR="000D1C9E" w14:paraId="0968CE53" w14:textId="77777777" w:rsidTr="003E0C33">
        <w:tc>
          <w:tcPr>
            <w:tcW w:w="835" w:type="dxa"/>
            <w:shd w:val="clear" w:color="auto" w:fill="B3B3B3"/>
            <w:vAlign w:val="center"/>
          </w:tcPr>
          <w:p w14:paraId="7882A593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4716FB2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1.00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57ADDFA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46A1DB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1.29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6033F6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5A48CF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1.80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4C1AAB1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4BE078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3.00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9341EA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F8917F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9.00</w:t>
            </w:r>
          </w:p>
        </w:tc>
      </w:tr>
      <w:tr w:rsidR="000D1C9E" w14:paraId="675B1763" w14:textId="77777777" w:rsidTr="003E0C33">
        <w:tc>
          <w:tcPr>
            <w:tcW w:w="835" w:type="dxa"/>
            <w:shd w:val="clear" w:color="auto" w:fill="B3B3B3"/>
            <w:vAlign w:val="center"/>
          </w:tcPr>
          <w:p w14:paraId="14C0021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251D388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1.02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6D0F26ED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9554AA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1.32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81DF2E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FFCB36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1.88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C7C542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8B6650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3.21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84E317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ACD0C3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11.25</w:t>
            </w:r>
          </w:p>
        </w:tc>
      </w:tr>
      <w:tr w:rsidR="000D1C9E" w14:paraId="56DEF583" w14:textId="77777777" w:rsidTr="003E0C33">
        <w:tc>
          <w:tcPr>
            <w:tcW w:w="835" w:type="dxa"/>
            <w:shd w:val="clear" w:color="auto" w:fill="B3B3B3"/>
            <w:vAlign w:val="center"/>
          </w:tcPr>
          <w:p w14:paraId="2C9D16A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217A7E1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1.05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73437957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E92E1A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1.36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3E7EF54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3D548C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1.96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854C26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26B3667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3.46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B6E32F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DA67B8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15.00</w:t>
            </w:r>
          </w:p>
        </w:tc>
      </w:tr>
      <w:tr w:rsidR="000D1C9E" w14:paraId="5CBC790F" w14:textId="77777777" w:rsidTr="003E0C33">
        <w:tc>
          <w:tcPr>
            <w:tcW w:w="835" w:type="dxa"/>
            <w:shd w:val="clear" w:color="auto" w:fill="B3B3B3"/>
            <w:vAlign w:val="center"/>
          </w:tcPr>
          <w:p w14:paraId="427D9741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9.4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67206B5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1.07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61C28A1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F38C25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1.41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F84549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2AE7F6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2.05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B5B262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2D390C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3.75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966816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C802FF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22.50</w:t>
            </w:r>
          </w:p>
        </w:tc>
      </w:tr>
      <w:tr w:rsidR="000D1C9E" w14:paraId="03E89827" w14:textId="77777777" w:rsidTr="003E0C33">
        <w:tc>
          <w:tcPr>
            <w:tcW w:w="835" w:type="dxa"/>
            <w:shd w:val="clear" w:color="auto" w:fill="B3B3B3"/>
            <w:vAlign w:val="center"/>
          </w:tcPr>
          <w:p w14:paraId="457D10F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6A0179E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1.10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55AE4B0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A819A5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1.45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90B0864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74DF02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2.14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402932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1D5407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4.09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D165577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CD9A05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45.00</w:t>
            </w:r>
          </w:p>
        </w:tc>
      </w:tr>
      <w:tr w:rsidR="000D1C9E" w14:paraId="2511CA93" w14:textId="77777777" w:rsidTr="003E0C33">
        <w:tc>
          <w:tcPr>
            <w:tcW w:w="835" w:type="dxa"/>
            <w:shd w:val="clear" w:color="auto" w:fill="B3B3B3"/>
            <w:vAlign w:val="center"/>
          </w:tcPr>
          <w:p w14:paraId="0D21B74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618117F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1.12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3080BA77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57E445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1.50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8119B8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688213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2.25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F6E59E0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77AB0A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4.50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8D6EA8D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7F109C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90.00</w:t>
            </w:r>
          </w:p>
        </w:tc>
      </w:tr>
      <w:tr w:rsidR="000D1C9E" w14:paraId="7B1261F9" w14:textId="77777777" w:rsidTr="003E0C33">
        <w:tc>
          <w:tcPr>
            <w:tcW w:w="835" w:type="dxa"/>
            <w:shd w:val="clear" w:color="auto" w:fill="B3B3B3"/>
            <w:vAlign w:val="center"/>
          </w:tcPr>
          <w:p w14:paraId="36953FB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16BA594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1.15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05FFADB2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CB7424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1.55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D769BF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2A4A74C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2.37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56FB20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290E141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C262DE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E0E0E0"/>
            <w:vAlign w:val="center"/>
          </w:tcPr>
          <w:p w14:paraId="7FBC6F9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4DE821D8" w14:textId="77777777" w:rsidTr="003E0C33">
        <w:tc>
          <w:tcPr>
            <w:tcW w:w="835" w:type="dxa"/>
            <w:shd w:val="clear" w:color="auto" w:fill="B3B3B3"/>
            <w:vAlign w:val="center"/>
          </w:tcPr>
          <w:p w14:paraId="0B45978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07D3CD1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1.18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636F0500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51FCC8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1.61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FF7519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E018D7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2.50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C9D850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205DD6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5.62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60C5DB0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E0E0E0"/>
            <w:vAlign w:val="center"/>
          </w:tcPr>
          <w:p w14:paraId="6373008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5DB1B0EB" w14:textId="77777777" w:rsidTr="003E0C33">
        <w:tc>
          <w:tcPr>
            <w:tcW w:w="835" w:type="dxa"/>
            <w:shd w:val="clear" w:color="auto" w:fill="B3B3B3"/>
            <w:vAlign w:val="center"/>
          </w:tcPr>
          <w:p w14:paraId="5D673D6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8.4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5CAB5B6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1.22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34DE671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325D40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1.67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D44790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6E48D0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2.65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9037DC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5FDA16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6.43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E2598E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E0E0E0"/>
            <w:vAlign w:val="center"/>
          </w:tcPr>
          <w:p w14:paraId="036891E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3369FC8A" w14:textId="77777777" w:rsidTr="003E0C33">
        <w:tc>
          <w:tcPr>
            <w:tcW w:w="835" w:type="dxa"/>
            <w:shd w:val="clear" w:color="auto" w:fill="B3B3B3"/>
            <w:vAlign w:val="center"/>
          </w:tcPr>
          <w:p w14:paraId="04DD0017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835" w:type="dxa"/>
            <w:shd w:val="clear" w:color="auto" w:fill="E0E0E0"/>
            <w:vAlign w:val="center"/>
          </w:tcPr>
          <w:p w14:paraId="2D59283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1.25</w:t>
            </w:r>
          </w:p>
        </w:tc>
        <w:tc>
          <w:tcPr>
            <w:tcW w:w="835" w:type="dxa"/>
            <w:shd w:val="clear" w:color="auto" w:fill="B3B3B3"/>
            <w:vAlign w:val="center"/>
          </w:tcPr>
          <w:p w14:paraId="506929E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D79BE9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1.73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292673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58FD06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2.81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93AC447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E88AEE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7.50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CABEA2D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E0E0E0"/>
            <w:vAlign w:val="center"/>
          </w:tcPr>
          <w:p w14:paraId="1A43BB0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14:paraId="040A188C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100" w:firstLine="180"/>
        <w:jc w:val="left"/>
        <w:rPr>
          <w:rFonts w:ascii="宋体" w:hint="eastAsia"/>
          <w:b/>
          <w:color w:val="00000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IEC极端反时限系数表（C曲线）:</w:t>
      </w:r>
    </w:p>
    <w:tbl>
      <w:tblPr>
        <w:tblW w:w="0" w:type="auto"/>
        <w:tblInd w:w="3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833"/>
        <w:gridCol w:w="834"/>
        <w:gridCol w:w="836"/>
        <w:gridCol w:w="836"/>
        <w:gridCol w:w="836"/>
        <w:gridCol w:w="836"/>
        <w:gridCol w:w="836"/>
        <w:gridCol w:w="836"/>
        <w:gridCol w:w="841"/>
      </w:tblGrid>
      <w:tr w:rsidR="000D1C9E" w14:paraId="3828EE9E" w14:textId="77777777" w:rsidTr="003E0C33">
        <w:tc>
          <w:tcPr>
            <w:tcW w:w="833" w:type="dxa"/>
            <w:shd w:val="clear" w:color="auto" w:fill="0099FF"/>
            <w:vAlign w:val="center"/>
          </w:tcPr>
          <w:p w14:paraId="125C613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3" w:type="dxa"/>
            <w:shd w:val="clear" w:color="auto" w:fill="0099FF"/>
            <w:vAlign w:val="center"/>
          </w:tcPr>
          <w:p w14:paraId="7D0B4BB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4" w:type="dxa"/>
            <w:shd w:val="clear" w:color="auto" w:fill="0099FF"/>
            <w:vAlign w:val="center"/>
          </w:tcPr>
          <w:p w14:paraId="356443D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628B1D9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0DFA1FB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4F9E7EE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0E762C5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6690050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  <w:tc>
          <w:tcPr>
            <w:tcW w:w="836" w:type="dxa"/>
            <w:shd w:val="clear" w:color="auto" w:fill="0099FF"/>
            <w:vAlign w:val="center"/>
          </w:tcPr>
          <w:p w14:paraId="3E1EE92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Is倍数</w:t>
            </w:r>
          </w:p>
        </w:tc>
        <w:tc>
          <w:tcPr>
            <w:tcW w:w="841" w:type="dxa"/>
            <w:shd w:val="clear" w:color="auto" w:fill="0099FF"/>
            <w:vAlign w:val="center"/>
          </w:tcPr>
          <w:p w14:paraId="42E3CC7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系数</w:t>
            </w:r>
          </w:p>
        </w:tc>
      </w:tr>
      <w:tr w:rsidR="000D1C9E" w14:paraId="6EC81871" w14:textId="77777777" w:rsidTr="003E0C33">
        <w:tc>
          <w:tcPr>
            <w:tcW w:w="833" w:type="dxa"/>
            <w:shd w:val="clear" w:color="auto" w:fill="B3B3B3"/>
            <w:vAlign w:val="center"/>
          </w:tcPr>
          <w:p w14:paraId="1556EC02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42A8BC9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1.00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5E5747EA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56EC72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1.57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5DB19A2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173160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2.83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71FAFA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65A36A1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6.60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92A0A4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841" w:type="dxa"/>
            <w:shd w:val="clear" w:color="auto" w:fill="E0E0E0"/>
            <w:vAlign w:val="center"/>
          </w:tcPr>
          <w:p w14:paraId="6CD97E1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33.00</w:t>
            </w:r>
          </w:p>
        </w:tc>
      </w:tr>
      <w:tr w:rsidR="000D1C9E" w14:paraId="69EFCA21" w14:textId="77777777" w:rsidTr="003E0C33">
        <w:tc>
          <w:tcPr>
            <w:tcW w:w="833" w:type="dxa"/>
            <w:shd w:val="clear" w:color="auto" w:fill="B3B3B3"/>
            <w:vAlign w:val="center"/>
          </w:tcPr>
          <w:p w14:paraId="0D5E954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0091596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1.04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631F760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8FF811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1.65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D0874E0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878723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3.03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FC294B3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6CF865F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7.37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262C13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41" w:type="dxa"/>
            <w:shd w:val="clear" w:color="auto" w:fill="E0E0E0"/>
            <w:vAlign w:val="center"/>
          </w:tcPr>
          <w:p w14:paraId="419AC7C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44.20</w:t>
            </w:r>
          </w:p>
        </w:tc>
      </w:tr>
      <w:tr w:rsidR="000D1C9E" w14:paraId="1CAEDE1D" w14:textId="77777777" w:rsidTr="003E0C33">
        <w:tc>
          <w:tcPr>
            <w:tcW w:w="833" w:type="dxa"/>
            <w:shd w:val="clear" w:color="auto" w:fill="B3B3B3"/>
            <w:vAlign w:val="center"/>
          </w:tcPr>
          <w:p w14:paraId="2F2A38D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01D37CA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1.09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2962DA42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05BCE8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1.74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D0FC70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152F5D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3.26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6AD1517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290ED5B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8.28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92AB151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841" w:type="dxa"/>
            <w:shd w:val="clear" w:color="auto" w:fill="E0E0E0"/>
            <w:vAlign w:val="center"/>
          </w:tcPr>
          <w:p w14:paraId="35E13B5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63.47</w:t>
            </w:r>
          </w:p>
        </w:tc>
      </w:tr>
      <w:tr w:rsidR="000D1C9E" w14:paraId="33C3A071" w14:textId="77777777" w:rsidTr="003E0C33">
        <w:tc>
          <w:tcPr>
            <w:tcW w:w="833" w:type="dxa"/>
            <w:shd w:val="clear" w:color="auto" w:fill="B3B3B3"/>
            <w:vAlign w:val="center"/>
          </w:tcPr>
          <w:p w14:paraId="7B8BC00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lastRenderedPageBreak/>
              <w:t>9.4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3B52769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1.13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659BE1D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2834837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1.84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1A3940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B73257C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3.52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B720EC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1AE53C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9.38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07D1689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841" w:type="dxa"/>
            <w:shd w:val="clear" w:color="auto" w:fill="E0E0E0"/>
            <w:vAlign w:val="center"/>
          </w:tcPr>
          <w:p w14:paraId="07A72F06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103.14</w:t>
            </w:r>
          </w:p>
        </w:tc>
      </w:tr>
      <w:tr w:rsidR="000D1C9E" w14:paraId="43D1D59C" w14:textId="77777777" w:rsidTr="003E0C33">
        <w:tc>
          <w:tcPr>
            <w:tcW w:w="833" w:type="dxa"/>
            <w:shd w:val="clear" w:color="auto" w:fill="B3B3B3"/>
            <w:vAlign w:val="center"/>
          </w:tcPr>
          <w:p w14:paraId="72EEEFC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5371B89A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1.18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4CC3C9F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E287A7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1.95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1EE6691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1E1ABE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3.80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98BC37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1D64EE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10.72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59E917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841" w:type="dxa"/>
            <w:shd w:val="clear" w:color="auto" w:fill="E0E0E0"/>
            <w:vAlign w:val="center"/>
          </w:tcPr>
          <w:p w14:paraId="7F3F8B5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225.00</w:t>
            </w:r>
          </w:p>
        </w:tc>
      </w:tr>
      <w:tr w:rsidR="000D1C9E" w14:paraId="001F60C4" w14:textId="77777777" w:rsidTr="003E0C33">
        <w:tc>
          <w:tcPr>
            <w:tcW w:w="833" w:type="dxa"/>
            <w:shd w:val="clear" w:color="auto" w:fill="B3B3B3"/>
            <w:vAlign w:val="center"/>
          </w:tcPr>
          <w:p w14:paraId="63FC9A4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9.0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6CB8C45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1.24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0750BF7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FCE99F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2.06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3F6639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E585CAB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4.13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EE7F5D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13CF44A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12.38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18869D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41" w:type="dxa"/>
            <w:shd w:val="clear" w:color="auto" w:fill="E0E0E0"/>
            <w:vAlign w:val="center"/>
          </w:tcPr>
          <w:p w14:paraId="3951546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471.43</w:t>
            </w:r>
          </w:p>
        </w:tc>
      </w:tr>
      <w:tr w:rsidR="000D1C9E" w14:paraId="67CDA9AB" w14:textId="77777777" w:rsidTr="003E0C33">
        <w:tc>
          <w:tcPr>
            <w:tcW w:w="833" w:type="dxa"/>
            <w:shd w:val="clear" w:color="auto" w:fill="B3B3B3"/>
            <w:vAlign w:val="center"/>
          </w:tcPr>
          <w:p w14:paraId="4ECFE9E9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194D7E0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1.30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4CE836A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386287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2.19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CCA6D9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CDAFAF9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4.49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7DAD003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06AEDB7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14.48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112E4B2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E0E0E0"/>
            <w:vAlign w:val="center"/>
          </w:tcPr>
          <w:p w14:paraId="3806614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45715291" w14:textId="77777777" w:rsidTr="003E0C33">
        <w:tc>
          <w:tcPr>
            <w:tcW w:w="833" w:type="dxa"/>
            <w:shd w:val="clear" w:color="auto" w:fill="B3B3B3"/>
            <w:vAlign w:val="center"/>
          </w:tcPr>
          <w:p w14:paraId="57F2E1A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1BC7D06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1.36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5B921E16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F990DB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2.33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7DAF98D0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54866F6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4.91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46BB3FB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2E4728E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17.19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10BB1A3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E0E0E0"/>
            <w:vAlign w:val="center"/>
          </w:tcPr>
          <w:p w14:paraId="78AAA46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1C835E5B" w14:textId="77777777" w:rsidTr="003E0C33">
        <w:tc>
          <w:tcPr>
            <w:tcW w:w="833" w:type="dxa"/>
            <w:shd w:val="clear" w:color="auto" w:fill="B3B3B3"/>
            <w:vAlign w:val="center"/>
          </w:tcPr>
          <w:p w14:paraId="27794E0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8.4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73B35C13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1.42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42E03692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2E9A47A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2.48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FBB5F27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023E4FB0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5.39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2B83B16F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63AC664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20.80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47D9DDB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E0E0E0"/>
            <w:vAlign w:val="center"/>
          </w:tcPr>
          <w:p w14:paraId="0C1BAB32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D1C9E" w14:paraId="6AFEA84B" w14:textId="77777777" w:rsidTr="003E0C33">
        <w:tc>
          <w:tcPr>
            <w:tcW w:w="833" w:type="dxa"/>
            <w:shd w:val="clear" w:color="auto" w:fill="B3B3B3"/>
            <w:vAlign w:val="center"/>
          </w:tcPr>
          <w:p w14:paraId="76C77D95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833" w:type="dxa"/>
            <w:shd w:val="clear" w:color="auto" w:fill="E0E0E0"/>
            <w:vAlign w:val="center"/>
          </w:tcPr>
          <w:p w14:paraId="5E29A3A1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1.49</w:t>
            </w:r>
          </w:p>
        </w:tc>
        <w:tc>
          <w:tcPr>
            <w:tcW w:w="834" w:type="dxa"/>
            <w:shd w:val="clear" w:color="auto" w:fill="B3B3B3"/>
            <w:vAlign w:val="center"/>
          </w:tcPr>
          <w:p w14:paraId="7E7743E8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4075151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2.64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66B7E0DC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373A4445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5.95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5159D791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36" w:type="dxa"/>
            <w:shd w:val="clear" w:color="auto" w:fill="E0E0E0"/>
            <w:vAlign w:val="center"/>
          </w:tcPr>
          <w:p w14:paraId="7EAFC0F8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  <w:t>25.78</w:t>
            </w:r>
          </w:p>
        </w:tc>
        <w:tc>
          <w:tcPr>
            <w:tcW w:w="836" w:type="dxa"/>
            <w:shd w:val="clear" w:color="auto" w:fill="B3B3B3"/>
            <w:vAlign w:val="center"/>
          </w:tcPr>
          <w:p w14:paraId="378AEE7E" w14:textId="77777777" w:rsidR="000D1C9E" w:rsidRDefault="000D1C9E" w:rsidP="003E0C33">
            <w:pPr>
              <w:spacing w:line="240" w:lineRule="exact"/>
              <w:jc w:val="center"/>
              <w:rPr>
                <w:rFonts w:ascii="新宋体" w:eastAsia="新宋体" w:hint="eastAsia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E0E0E0"/>
            <w:vAlign w:val="center"/>
          </w:tcPr>
          <w:p w14:paraId="67EC301D" w14:textId="77777777" w:rsidR="000D1C9E" w:rsidRDefault="000D1C9E" w:rsidP="003E0C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新宋体" w:eastAsia="新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14:paraId="468B2454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="480"/>
        <w:jc w:val="left"/>
        <w:rPr>
          <w:rFonts w:ascii="宋体" w:hint="eastAsia"/>
          <w:b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18"/>
          <w:szCs w:val="18"/>
        </w:rPr>
        <w:t>10倍Is以上电流系数均为1</w:t>
      </w:r>
    </w:p>
    <w:p w14:paraId="1E52DC55" w14:textId="77777777" w:rsidR="000D1C9E" w:rsidRDefault="000D1C9E" w:rsidP="003B1043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color w:val="000000"/>
          <w:sz w:val="18"/>
          <w:szCs w:val="18"/>
        </w:rPr>
      </w:pPr>
    </w:p>
    <w:p w14:paraId="6BDB5DED" w14:textId="77777777" w:rsidR="000D1C9E" w:rsidRDefault="000D1C9E" w:rsidP="000D1C9E">
      <w:pPr>
        <w:jc w:val="left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欠载保护（ZM-MDB504/ZM-MDB503）</w:t>
      </w:r>
    </w:p>
    <w:p w14:paraId="59AF3E03" w14:textId="0DE94AAA" w:rsidR="000D1C9E" w:rsidRDefault="000D1C9E" w:rsidP="000D1C9E">
      <w:pPr>
        <w:autoSpaceDE w:val="0"/>
        <w:autoSpaceDN w:val="0"/>
        <w:adjustRightInd w:val="0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91008" behindDoc="1" locked="0" layoutInCell="1" allowOverlap="1" wp14:anchorId="32CA4534" wp14:editId="32CA1736">
            <wp:simplePos x="0" y="0"/>
            <wp:positionH relativeFrom="column">
              <wp:align>right</wp:align>
            </wp:positionH>
            <wp:positionV relativeFrom="paragraph">
              <wp:posOffset>90170</wp:posOffset>
            </wp:positionV>
            <wp:extent cx="1940560" cy="1259205"/>
            <wp:effectExtent l="0" t="0" r="254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color w:val="000000"/>
          <w:sz w:val="24"/>
          <w:szCs w:val="24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32EAEF1A" w14:textId="66575F1A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74624" behindDoc="1" locked="0" layoutInCell="1" allowOverlap="1" wp14:anchorId="14CD9B48" wp14:editId="78441144">
            <wp:simplePos x="0" y="0"/>
            <wp:positionH relativeFrom="column">
              <wp:posOffset>171450</wp:posOffset>
            </wp:positionH>
            <wp:positionV relativeFrom="paragraph">
              <wp:posOffset>99060</wp:posOffset>
            </wp:positionV>
            <wp:extent cx="3486150" cy="1041400"/>
            <wp:effectExtent l="0" t="0" r="0" b="635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3958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AEB66A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3CD169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DE7779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3E4B20F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778F8BC3" w14:textId="77777777" w:rsidR="000D1C9E" w:rsidRDefault="000D1C9E" w:rsidP="000D1C9E">
      <w:pPr>
        <w:autoSpaceDE w:val="0"/>
        <w:autoSpaceDN w:val="0"/>
        <w:adjustRightInd w:val="0"/>
        <w:ind w:left="942" w:hangingChars="391" w:hanging="942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t xml:space="preserve"> </w:t>
      </w:r>
      <w:r>
        <w:rPr>
          <w:rFonts w:ascii="宋体" w:hint="eastAsia"/>
          <w:color w:val="000000"/>
          <w:sz w:val="18"/>
          <w:szCs w:val="18"/>
        </w:rPr>
        <w:t xml:space="preserve">   Imax为三相中最大电流值,</w:t>
      </w:r>
      <w:proofErr w:type="spellStart"/>
      <w:r>
        <w:rPr>
          <w:rFonts w:ascii="宋体" w:hint="eastAsia"/>
          <w:color w:val="000000"/>
          <w:sz w:val="18"/>
          <w:szCs w:val="18"/>
        </w:rPr>
        <w:t>Imin</w:t>
      </w:r>
      <w:proofErr w:type="spellEnd"/>
      <w:r>
        <w:rPr>
          <w:rFonts w:ascii="宋体" w:hint="eastAsia"/>
          <w:color w:val="000000"/>
          <w:sz w:val="18"/>
          <w:szCs w:val="18"/>
        </w:rPr>
        <w:t>为三相中</w:t>
      </w:r>
      <w:proofErr w:type="gramStart"/>
      <w:r>
        <w:rPr>
          <w:rFonts w:ascii="宋体" w:hint="eastAsia"/>
          <w:color w:val="000000"/>
          <w:sz w:val="18"/>
          <w:szCs w:val="18"/>
        </w:rPr>
        <w:t>最小电</w:t>
      </w:r>
      <w:proofErr w:type="gramEnd"/>
      <w:r>
        <w:rPr>
          <w:rFonts w:ascii="宋体" w:hint="eastAsia"/>
          <w:color w:val="000000"/>
          <w:sz w:val="18"/>
          <w:szCs w:val="18"/>
        </w:rPr>
        <w:t>流值,</w:t>
      </w:r>
      <w:proofErr w:type="spellStart"/>
      <w:r>
        <w:rPr>
          <w:rFonts w:ascii="宋体" w:hint="eastAsia"/>
          <w:color w:val="000000"/>
          <w:sz w:val="18"/>
          <w:szCs w:val="18"/>
        </w:rPr>
        <w:t>Iset</w:t>
      </w:r>
      <w:proofErr w:type="spellEnd"/>
      <w:r>
        <w:rPr>
          <w:rFonts w:ascii="宋体" w:hint="eastAsia"/>
          <w:color w:val="000000"/>
          <w:sz w:val="18"/>
          <w:szCs w:val="18"/>
        </w:rPr>
        <w:t>为保护整定值,欠载保护可选择跳闸或只报警。</w:t>
      </w:r>
    </w:p>
    <w:p w14:paraId="58F1BF6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ZM-MDB501</w:t>
      </w:r>
    </w:p>
    <w:p w14:paraId="4D480312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进入设置菜单，第八项显示h表示为欠载保护，按ENT键后进入该菜单。</w:t>
      </w:r>
    </w:p>
    <w:p w14:paraId="5EAA95A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</w:t>
      </w:r>
      <w:proofErr w:type="gramStart"/>
      <w:r>
        <w:rPr>
          <w:rFonts w:ascii="宋体" w:hint="eastAsia"/>
          <w:sz w:val="18"/>
          <w:szCs w:val="18"/>
        </w:rPr>
        <w:t>保护投退</w:t>
      </w:r>
      <w:proofErr w:type="gramEnd"/>
      <w:r>
        <w:rPr>
          <w:rFonts w:ascii="宋体" w:hint="eastAsia"/>
          <w:sz w:val="18"/>
          <w:szCs w:val="18"/>
        </w:rPr>
        <w:t>ON/OFF，ON表示保护投入使用，OFF表示保护关闭。</w:t>
      </w:r>
    </w:p>
    <w:p w14:paraId="513C8993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第二菜单为欠电流设定。当三相电流均小于该设定值并且大于10%额定电流时，保护延时后报警或跳闸。</w:t>
      </w:r>
    </w:p>
    <w:p w14:paraId="1A76BF0C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第三菜单为欠载保护延时设定。</w:t>
      </w:r>
    </w:p>
    <w:p w14:paraId="588BDF63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0905C35E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2、欠载电流，0～99.9A，单位A</w:t>
      </w:r>
    </w:p>
    <w:p w14:paraId="3D249DED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sz w:val="18"/>
          <w:szCs w:val="18"/>
        </w:rPr>
        <w:t>3、欠载延时，0～99.9S，单位S</w:t>
      </w:r>
    </w:p>
    <w:p w14:paraId="40CB7074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="375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4、保护动作，</w:t>
      </w:r>
      <w:proofErr w:type="spellStart"/>
      <w:r>
        <w:rPr>
          <w:rFonts w:ascii="宋体" w:hint="eastAsia"/>
          <w:sz w:val="18"/>
          <w:szCs w:val="18"/>
        </w:rPr>
        <w:t>aL</w:t>
      </w:r>
      <w:proofErr w:type="spellEnd"/>
      <w:r>
        <w:rPr>
          <w:rFonts w:ascii="宋体" w:hint="eastAsia"/>
          <w:sz w:val="18"/>
          <w:szCs w:val="18"/>
        </w:rPr>
        <w:t>为报警</w:t>
      </w:r>
    </w:p>
    <w:p w14:paraId="57A5E66F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         </w:t>
      </w:r>
      <w:proofErr w:type="spellStart"/>
      <w:r>
        <w:rPr>
          <w:rFonts w:ascii="宋体" w:hint="eastAsia"/>
          <w:sz w:val="18"/>
          <w:szCs w:val="18"/>
        </w:rPr>
        <w:t>tP</w:t>
      </w:r>
      <w:proofErr w:type="spellEnd"/>
      <w:r>
        <w:rPr>
          <w:rFonts w:ascii="宋体" w:hint="eastAsia"/>
          <w:sz w:val="18"/>
          <w:szCs w:val="18"/>
        </w:rPr>
        <w:t>为跳闸</w:t>
      </w:r>
    </w:p>
    <w:p w14:paraId="1286176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3D3D880A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ZM-MDB502</w:t>
      </w:r>
    </w:p>
    <w:p w14:paraId="7C98C07F" w14:textId="3C103D52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4560" behindDoc="1" locked="0" layoutInCell="1" allowOverlap="1" wp14:anchorId="2ECAE642" wp14:editId="4A1C55B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397760" cy="1694815"/>
            <wp:effectExtent l="0" t="0" r="2540" b="63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sz w:val="18"/>
          <w:szCs w:val="18"/>
        </w:rPr>
        <w:t>1、保护投退，ON/OFF</w:t>
      </w:r>
    </w:p>
    <w:p w14:paraId="0B1DB250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2、欠载电流，0.1～99.9A，最后一位数码为单位A</w:t>
      </w:r>
    </w:p>
    <w:p w14:paraId="0D4E6961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sz w:val="18"/>
          <w:szCs w:val="18"/>
        </w:rPr>
        <w:t>3、欠载延时，0.1～99.9S，最后一位数码为单位S</w:t>
      </w:r>
    </w:p>
    <w:p w14:paraId="142D5833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="375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4、保护动作，</w:t>
      </w:r>
      <w:proofErr w:type="spellStart"/>
      <w:r>
        <w:rPr>
          <w:rFonts w:ascii="宋体" w:hint="eastAsia"/>
          <w:sz w:val="18"/>
          <w:szCs w:val="18"/>
        </w:rPr>
        <w:t>aL</w:t>
      </w:r>
      <w:proofErr w:type="spellEnd"/>
      <w:r>
        <w:rPr>
          <w:rFonts w:ascii="宋体" w:hint="eastAsia"/>
          <w:sz w:val="18"/>
          <w:szCs w:val="18"/>
        </w:rPr>
        <w:t>为报警</w:t>
      </w:r>
    </w:p>
    <w:p w14:paraId="2A9D6B94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="375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     </w:t>
      </w:r>
      <w:proofErr w:type="spellStart"/>
      <w:r>
        <w:rPr>
          <w:rFonts w:ascii="宋体" w:hint="eastAsia"/>
          <w:sz w:val="18"/>
          <w:szCs w:val="18"/>
        </w:rPr>
        <w:t>tP</w:t>
      </w:r>
      <w:proofErr w:type="spellEnd"/>
      <w:r>
        <w:rPr>
          <w:rFonts w:ascii="宋体" w:hint="eastAsia"/>
          <w:sz w:val="18"/>
          <w:szCs w:val="18"/>
        </w:rPr>
        <w:t>为跳闸</w:t>
      </w:r>
    </w:p>
    <w:p w14:paraId="7434D87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2A60526D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4C46DE50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55CB7E2D" w14:textId="27BD92DE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r>
        <w:rPr>
          <w:b/>
          <w:noProof/>
          <w:color w:val="3366FF"/>
          <w:lang w:val="en-US" w:eastAsia="zh-CN"/>
        </w:rPr>
        <w:drawing>
          <wp:anchor distT="0" distB="0" distL="114300" distR="114300" simplePos="0" relativeHeight="251692032" behindDoc="1" locked="0" layoutInCell="1" allowOverlap="1" wp14:anchorId="38F0484B" wp14:editId="3C446AAF">
            <wp:simplePos x="0" y="0"/>
            <wp:positionH relativeFrom="column">
              <wp:posOffset>3818255</wp:posOffset>
            </wp:positionH>
            <wp:positionV relativeFrom="paragraph">
              <wp:posOffset>141605</wp:posOffset>
            </wp:positionV>
            <wp:extent cx="1940560" cy="1259205"/>
            <wp:effectExtent l="0" t="0" r="254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color w:val="3366FF"/>
          <w:sz w:val="18"/>
          <w:szCs w:val="18"/>
        </w:rPr>
        <w:t>零序过流保护（漏电保护）（ZM-MDB504/ZM-MDB503）</w:t>
      </w:r>
    </w:p>
    <w:p w14:paraId="7AB45963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73D63162" w14:textId="79D5313D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75648" behindDoc="1" locked="0" layoutInCell="1" allowOverlap="1" wp14:anchorId="751248AC" wp14:editId="1522F9C8">
            <wp:simplePos x="0" y="0"/>
            <wp:positionH relativeFrom="column">
              <wp:posOffset>228600</wp:posOffset>
            </wp:positionH>
            <wp:positionV relativeFrom="paragraph">
              <wp:posOffset>99060</wp:posOffset>
            </wp:positionV>
            <wp:extent cx="3314700" cy="71056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177B5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33CA456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71D45FF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7B739798" w14:textId="77777777" w:rsidR="000D1C9E" w:rsidRDefault="000D1C9E" w:rsidP="000D1C9E">
      <w:pPr>
        <w:autoSpaceDE w:val="0"/>
        <w:autoSpaceDN w:val="0"/>
        <w:adjustRightInd w:val="0"/>
        <w:ind w:left="942" w:hangingChars="391" w:hanging="942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t xml:space="preserve">    </w:t>
      </w:r>
      <w:r>
        <w:rPr>
          <w:rFonts w:ascii="宋体" w:hint="eastAsia"/>
          <w:color w:val="000000"/>
          <w:sz w:val="18"/>
          <w:szCs w:val="18"/>
        </w:rPr>
        <w:t xml:space="preserve"> Io为零序电流值,</w:t>
      </w:r>
      <w:proofErr w:type="spellStart"/>
      <w:r>
        <w:rPr>
          <w:rFonts w:ascii="宋体" w:hint="eastAsia"/>
          <w:color w:val="000000"/>
          <w:sz w:val="18"/>
          <w:szCs w:val="18"/>
        </w:rPr>
        <w:t>Ioset</w:t>
      </w:r>
      <w:proofErr w:type="spellEnd"/>
      <w:r>
        <w:rPr>
          <w:rFonts w:ascii="宋体" w:hint="eastAsia"/>
          <w:color w:val="000000"/>
          <w:sz w:val="18"/>
          <w:szCs w:val="18"/>
        </w:rPr>
        <w:t>为保护整定值。</w:t>
      </w:r>
    </w:p>
    <w:p w14:paraId="1C8B9A08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32A0E977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62295BC9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ZM-MDB501</w:t>
      </w:r>
    </w:p>
    <w:p w14:paraId="67B31AE3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进入设置菜单，显示e表示为零序过流保护。</w:t>
      </w:r>
    </w:p>
    <w:p w14:paraId="5D1B73BE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按确认键可进入零序过流保护设置内容。</w:t>
      </w:r>
    </w:p>
    <w:p w14:paraId="013434D7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零序过流保护：</w:t>
      </w:r>
    </w:p>
    <w:p w14:paraId="4ADBD666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6EBCED08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2、零序过电流，0.1～99.9A，最后一位数码为A</w:t>
      </w:r>
    </w:p>
    <w:p w14:paraId="60DE3960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3、零序保护延时，0.1～99.9S，最后一位数码为单位S</w:t>
      </w:r>
    </w:p>
    <w:p w14:paraId="484C0040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4、bac菜单，按确认键返回上一级菜单</w:t>
      </w:r>
    </w:p>
    <w:p w14:paraId="26B27211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</w:p>
    <w:p w14:paraId="26CEAF59" w14:textId="5FC8895F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5584" behindDoc="1" locked="0" layoutInCell="1" allowOverlap="1" wp14:anchorId="597AF01C" wp14:editId="1F92DA2C">
            <wp:simplePos x="0" y="0"/>
            <wp:positionH relativeFrom="column">
              <wp:posOffset>3200400</wp:posOffset>
            </wp:positionH>
            <wp:positionV relativeFrom="paragraph">
              <wp:posOffset>99060</wp:posOffset>
            </wp:positionV>
            <wp:extent cx="2397760" cy="1694815"/>
            <wp:effectExtent l="0" t="0" r="2540" b="63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color w:val="000000"/>
          <w:sz w:val="18"/>
          <w:szCs w:val="18"/>
        </w:rPr>
        <w:t>ZM-MDB502</w:t>
      </w:r>
    </w:p>
    <w:p w14:paraId="6229B382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74D87BAF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2、漏电过电流，0.1～99.9A，最后一位数码为A</w:t>
      </w:r>
    </w:p>
    <w:p w14:paraId="300DD346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sz w:val="18"/>
          <w:szCs w:val="18"/>
        </w:rPr>
        <w:t>3、漏电保护延时，0.1～99.9S，最后一位数码为单位S</w:t>
      </w:r>
    </w:p>
    <w:p w14:paraId="1D6EF115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44238580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21C5554C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2A65F743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24CB9717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3170075A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过压保护（ZM-MDB504）</w:t>
      </w:r>
    </w:p>
    <w:p w14:paraId="31D6D1CD" w14:textId="0C2FE486" w:rsidR="000D1C9E" w:rsidRDefault="000D1C9E" w:rsidP="000D1C9E">
      <w:pPr>
        <w:autoSpaceDE w:val="0"/>
        <w:autoSpaceDN w:val="0"/>
        <w:adjustRightInd w:val="0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93056" behindDoc="1" locked="0" layoutInCell="1" allowOverlap="1" wp14:anchorId="5C5A454D" wp14:editId="5521C92F">
            <wp:simplePos x="0" y="0"/>
            <wp:positionH relativeFrom="column">
              <wp:align>right</wp:align>
            </wp:positionH>
            <wp:positionV relativeFrom="paragraph">
              <wp:posOffset>90170</wp:posOffset>
            </wp:positionV>
            <wp:extent cx="1940560" cy="1259205"/>
            <wp:effectExtent l="0" t="0" r="254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color w:val="000000"/>
          <w:sz w:val="24"/>
          <w:szCs w:val="24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193B719A" w14:textId="06E625BB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76672" behindDoc="1" locked="0" layoutInCell="1" allowOverlap="1" wp14:anchorId="0E2180BB" wp14:editId="541A100A">
            <wp:simplePos x="0" y="0"/>
            <wp:positionH relativeFrom="column">
              <wp:posOffset>180975</wp:posOffset>
            </wp:positionH>
            <wp:positionV relativeFrom="paragraph">
              <wp:posOffset>49530</wp:posOffset>
            </wp:positionV>
            <wp:extent cx="3362325" cy="1126490"/>
            <wp:effectExtent l="0" t="0" r="952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1E967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AE3E0B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32FE30F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7F267A7B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235BE3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62CE1AD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lastRenderedPageBreak/>
        <w:t xml:space="preserve">    </w:t>
      </w:r>
      <w:r>
        <w:rPr>
          <w:rFonts w:ascii="宋体" w:hint="eastAsia"/>
          <w:color w:val="000000"/>
          <w:sz w:val="18"/>
          <w:szCs w:val="18"/>
        </w:rPr>
        <w:t>任何</w:t>
      </w:r>
      <w:proofErr w:type="gramStart"/>
      <w:r>
        <w:rPr>
          <w:rFonts w:ascii="宋体" w:hint="eastAsia"/>
          <w:color w:val="000000"/>
          <w:sz w:val="18"/>
          <w:szCs w:val="18"/>
        </w:rPr>
        <w:t>一</w:t>
      </w:r>
      <w:proofErr w:type="gramEnd"/>
      <w:r>
        <w:rPr>
          <w:rFonts w:ascii="宋体" w:hint="eastAsia"/>
          <w:color w:val="000000"/>
          <w:sz w:val="18"/>
          <w:szCs w:val="18"/>
        </w:rPr>
        <w:t>相电压大于过压整定值，保护均跳闸。</w:t>
      </w:r>
    </w:p>
    <w:p w14:paraId="17E991E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768F91A0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ZM-MDB502</w:t>
      </w:r>
    </w:p>
    <w:p w14:paraId="7CD29C3C" w14:textId="1D08CDA3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6608" behindDoc="1" locked="0" layoutInCell="1" allowOverlap="1" wp14:anchorId="36542CAC" wp14:editId="794D1418">
            <wp:simplePos x="0" y="0"/>
            <wp:positionH relativeFrom="column">
              <wp:posOffset>3317240</wp:posOffset>
            </wp:positionH>
            <wp:positionV relativeFrom="paragraph">
              <wp:posOffset>57150</wp:posOffset>
            </wp:positionV>
            <wp:extent cx="2397760" cy="1694815"/>
            <wp:effectExtent l="0" t="0" r="254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0A667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17BC99F5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2、过压值，0～999V，最后一位数码为单位V</w:t>
      </w:r>
    </w:p>
    <w:p w14:paraId="396B0BFE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rPr>
          <w:rFonts w:ascii="宋体" w:hint="eastAsia"/>
          <w:b/>
          <w:color w:val="000000"/>
          <w:sz w:val="24"/>
          <w:szCs w:val="24"/>
        </w:rPr>
      </w:pPr>
      <w:r>
        <w:rPr>
          <w:rFonts w:ascii="宋体" w:hint="eastAsia"/>
          <w:sz w:val="18"/>
          <w:szCs w:val="18"/>
        </w:rPr>
        <w:t>3、过压延时，0.1～99.9S，最后一位数码为单位S</w:t>
      </w:r>
    </w:p>
    <w:p w14:paraId="5AB7EDC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5D290730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A05A2D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1545DDB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3458734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04A450D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欠压保护（ZM-MDB504）</w:t>
      </w:r>
    </w:p>
    <w:p w14:paraId="7C47E5A7" w14:textId="66BB6F02" w:rsidR="000D1C9E" w:rsidRDefault="000D1C9E" w:rsidP="000D1C9E">
      <w:pPr>
        <w:autoSpaceDE w:val="0"/>
        <w:autoSpaceDN w:val="0"/>
        <w:adjustRightInd w:val="0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94080" behindDoc="1" locked="0" layoutInCell="1" allowOverlap="1" wp14:anchorId="564298CD" wp14:editId="7DA96603">
            <wp:simplePos x="0" y="0"/>
            <wp:positionH relativeFrom="column">
              <wp:align>right</wp:align>
            </wp:positionH>
            <wp:positionV relativeFrom="paragraph">
              <wp:posOffset>86360</wp:posOffset>
            </wp:positionV>
            <wp:extent cx="1943735" cy="126111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color w:val="000000"/>
          <w:sz w:val="24"/>
          <w:szCs w:val="24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6D422104" w14:textId="05FE3255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77696" behindDoc="1" locked="0" layoutInCell="1" allowOverlap="1" wp14:anchorId="53ECD3E7" wp14:editId="0FC4A518">
            <wp:simplePos x="0" y="0"/>
            <wp:positionH relativeFrom="column">
              <wp:posOffset>161925</wp:posOffset>
            </wp:positionH>
            <wp:positionV relativeFrom="paragraph">
              <wp:posOffset>13335</wp:posOffset>
            </wp:positionV>
            <wp:extent cx="3314700" cy="982980"/>
            <wp:effectExtent l="0" t="0" r="0" b="762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97F48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A94A52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38FB0C4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5A7D178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BFBBAEF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t xml:space="preserve">    </w:t>
      </w:r>
      <w:r>
        <w:rPr>
          <w:rFonts w:ascii="宋体" w:hint="eastAsia"/>
          <w:color w:val="000000"/>
          <w:sz w:val="18"/>
          <w:szCs w:val="18"/>
        </w:rPr>
        <w:t>任何</w:t>
      </w:r>
      <w:proofErr w:type="gramStart"/>
      <w:r>
        <w:rPr>
          <w:rFonts w:ascii="宋体" w:hint="eastAsia"/>
          <w:color w:val="000000"/>
          <w:sz w:val="18"/>
          <w:szCs w:val="18"/>
        </w:rPr>
        <w:t>一</w:t>
      </w:r>
      <w:proofErr w:type="gramEnd"/>
      <w:r>
        <w:rPr>
          <w:rFonts w:ascii="宋体" w:hint="eastAsia"/>
          <w:color w:val="000000"/>
          <w:sz w:val="18"/>
          <w:szCs w:val="18"/>
        </w:rPr>
        <w:t>相电压小于低压整定值，保护均跳闸。</w:t>
      </w:r>
    </w:p>
    <w:p w14:paraId="533F1B18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36FF515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ZM-MDB502</w:t>
      </w:r>
    </w:p>
    <w:p w14:paraId="7BE16154" w14:textId="3B166F7C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7632" behindDoc="1" locked="0" layoutInCell="1" allowOverlap="1" wp14:anchorId="3F8A202E" wp14:editId="5DF5D5C3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397760" cy="1694815"/>
            <wp:effectExtent l="0" t="0" r="2540" b="63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FE016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4924562D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2、欠压值，0～999V，最后一位数码为单位V</w:t>
      </w:r>
    </w:p>
    <w:p w14:paraId="120AE04E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rPr>
          <w:rFonts w:ascii="宋体" w:hint="eastAsia"/>
          <w:b/>
          <w:color w:val="000000"/>
          <w:sz w:val="24"/>
          <w:szCs w:val="24"/>
        </w:rPr>
      </w:pPr>
      <w:r>
        <w:rPr>
          <w:rFonts w:ascii="宋体" w:hint="eastAsia"/>
          <w:sz w:val="18"/>
          <w:szCs w:val="18"/>
        </w:rPr>
        <w:t>3、欠压延时，0.1～99.9S，最后一位数码为单位S</w:t>
      </w:r>
    </w:p>
    <w:p w14:paraId="464BCFA6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6569FFCD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E8735EA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142C0EB4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793CC7CF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BCA47C9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A30BFF7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B41275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5D8E3E4B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启动超时保护（ZM-MDB504/ZM-MDB503）</w:t>
      </w:r>
    </w:p>
    <w:p w14:paraId="34F8A45B" w14:textId="39984005" w:rsidR="000D1C9E" w:rsidRDefault="000D1C9E" w:rsidP="000D1C9E">
      <w:pPr>
        <w:autoSpaceDE w:val="0"/>
        <w:autoSpaceDN w:val="0"/>
        <w:adjustRightInd w:val="0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95104" behindDoc="1" locked="0" layoutInCell="1" allowOverlap="1" wp14:anchorId="310167B1" wp14:editId="711B2646">
            <wp:simplePos x="0" y="0"/>
            <wp:positionH relativeFrom="column">
              <wp:align>right</wp:align>
            </wp:positionH>
            <wp:positionV relativeFrom="paragraph">
              <wp:posOffset>90170</wp:posOffset>
            </wp:positionV>
            <wp:extent cx="1940560" cy="1259205"/>
            <wp:effectExtent l="0" t="0" r="254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color w:val="000000"/>
          <w:sz w:val="24"/>
          <w:szCs w:val="24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41C5FA1F" w14:textId="7894A9CD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78720" behindDoc="1" locked="0" layoutInCell="1" allowOverlap="1" wp14:anchorId="1DF3C91F" wp14:editId="79E59BBD">
            <wp:simplePos x="0" y="0"/>
            <wp:positionH relativeFrom="column">
              <wp:posOffset>161925</wp:posOffset>
            </wp:positionH>
            <wp:positionV relativeFrom="paragraph">
              <wp:posOffset>99060</wp:posOffset>
            </wp:positionV>
            <wp:extent cx="3362325" cy="720725"/>
            <wp:effectExtent l="0" t="0" r="9525" b="31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9408A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5ACDE0B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27320274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4494E44C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1F070E6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6CBF5FC0" w14:textId="77777777" w:rsidR="000D1C9E" w:rsidRDefault="000D1C9E" w:rsidP="000D1C9E">
      <w:pPr>
        <w:spacing w:line="360" w:lineRule="exact"/>
        <w:ind w:leftChars="256" w:left="538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正常的启动完成后电机的运行电流将在额定值的附近，而启动时间过长（一般因机械原因），则在启动时间之后电动机的运行电流仍保持较大的值，当整定的启动时间到达后，电动机的电流仍大于整定值时</w:t>
      </w:r>
      <w:proofErr w:type="gramStart"/>
      <w:r>
        <w:rPr>
          <w:rFonts w:hint="eastAsia"/>
          <w:sz w:val="18"/>
          <w:szCs w:val="18"/>
        </w:rPr>
        <w:t>本保护</w:t>
      </w:r>
      <w:proofErr w:type="gramEnd"/>
      <w:r>
        <w:rPr>
          <w:rFonts w:hint="eastAsia"/>
          <w:sz w:val="18"/>
          <w:szCs w:val="18"/>
        </w:rPr>
        <w:t>动作。</w:t>
      </w:r>
    </w:p>
    <w:p w14:paraId="04C931A7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ZM-MDB501</w:t>
      </w:r>
    </w:p>
    <w:p w14:paraId="35829289" w14:textId="77777777" w:rsidR="000D1C9E" w:rsidRDefault="000D1C9E" w:rsidP="000D1C9E">
      <w:pPr>
        <w:jc w:val="left"/>
        <w:textAlignment w:val="baseline"/>
        <w:rPr>
          <w:rFonts w:ascii="宋体" w:hint="eastAsia"/>
          <w:b/>
          <w:sz w:val="18"/>
          <w:szCs w:val="18"/>
        </w:rPr>
      </w:pPr>
    </w:p>
    <w:p w14:paraId="6D3C5474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进入设置菜单，第一项显示b表示启动超时保护，按ENT键后进入该菜单。</w:t>
      </w:r>
    </w:p>
    <w:p w14:paraId="3E80D94E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</w:t>
      </w:r>
      <w:proofErr w:type="gramStart"/>
      <w:r>
        <w:rPr>
          <w:rFonts w:ascii="宋体" w:hint="eastAsia"/>
          <w:sz w:val="18"/>
          <w:szCs w:val="18"/>
        </w:rPr>
        <w:t>保护投退</w:t>
      </w:r>
      <w:proofErr w:type="gramEnd"/>
      <w:r>
        <w:rPr>
          <w:rFonts w:ascii="宋体" w:hint="eastAsia"/>
          <w:sz w:val="18"/>
          <w:szCs w:val="18"/>
        </w:rPr>
        <w:t>ON/OFF，ON表示保护投入使用，OFF表示保护关闭。</w:t>
      </w:r>
    </w:p>
    <w:p w14:paraId="701D6637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第二菜单为保护电流设定。当启动结束后，最大相电流仍大于该设定值时，保护跳闸。</w:t>
      </w:r>
    </w:p>
    <w:p w14:paraId="32E746DD" w14:textId="77777777" w:rsidR="000D1C9E" w:rsidRDefault="000D1C9E" w:rsidP="000D1C9E">
      <w:pPr>
        <w:ind w:firstLineChars="200" w:firstLine="360"/>
        <w:jc w:val="left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注：电机启动判断，电流由0A，在0.5S内，突变到1.2Ie，则认为是电机启动过程。</w:t>
      </w:r>
    </w:p>
    <w:p w14:paraId="6D9661ED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3D37B28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="375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2、保护电流，0～99.9A，单位A</w:t>
      </w:r>
    </w:p>
    <w:p w14:paraId="1CC93246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6D9A6E9C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589245F0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ZM-MDB502</w:t>
      </w:r>
    </w:p>
    <w:p w14:paraId="7E91FE59" w14:textId="66649CC0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8656" behindDoc="1" locked="0" layoutInCell="1" allowOverlap="1" wp14:anchorId="2C77593E" wp14:editId="73FDB062">
            <wp:simplePos x="0" y="0"/>
            <wp:positionH relativeFrom="column">
              <wp:posOffset>3314700</wp:posOffset>
            </wp:positionH>
            <wp:positionV relativeFrom="paragraph">
              <wp:posOffset>38100</wp:posOffset>
            </wp:positionV>
            <wp:extent cx="2397760" cy="1694815"/>
            <wp:effectExtent l="0" t="0" r="254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78754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46F8A0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460F8A62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rPr>
          <w:rFonts w:ascii="宋体" w:hint="eastAsia"/>
          <w:b/>
          <w:color w:val="000000"/>
          <w:sz w:val="24"/>
          <w:szCs w:val="24"/>
        </w:rPr>
      </w:pPr>
      <w:r>
        <w:rPr>
          <w:rFonts w:ascii="宋体" w:hint="eastAsia"/>
          <w:sz w:val="18"/>
          <w:szCs w:val="18"/>
        </w:rPr>
        <w:t>2、启动后过电流，0.1～99.9A，最后一位数码为单位A</w:t>
      </w:r>
    </w:p>
    <w:p w14:paraId="5D3CA8E4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384D35FD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18"/>
          <w:szCs w:val="18"/>
        </w:rPr>
      </w:pPr>
    </w:p>
    <w:p w14:paraId="051D0248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不平衡保护（ZM-MDB504/ZM-MDB503）</w:t>
      </w:r>
    </w:p>
    <w:p w14:paraId="44ED2FB1" w14:textId="002E7E0A" w:rsidR="000D1C9E" w:rsidRDefault="000D1C9E" w:rsidP="000D1C9E">
      <w:pPr>
        <w:autoSpaceDE w:val="0"/>
        <w:autoSpaceDN w:val="0"/>
        <w:adjustRightInd w:val="0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96128" behindDoc="1" locked="0" layoutInCell="1" allowOverlap="1" wp14:anchorId="79A77517" wp14:editId="698721F4">
            <wp:simplePos x="0" y="0"/>
            <wp:positionH relativeFrom="column">
              <wp:posOffset>3818255</wp:posOffset>
            </wp:positionH>
            <wp:positionV relativeFrom="paragraph">
              <wp:posOffset>33655</wp:posOffset>
            </wp:positionV>
            <wp:extent cx="1940560" cy="1259205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color w:val="000000"/>
          <w:sz w:val="24"/>
          <w:szCs w:val="24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5A4B613B" w14:textId="505D05A0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80768" behindDoc="1" locked="0" layoutInCell="1" allowOverlap="1" wp14:anchorId="2843DDD5" wp14:editId="70322FB4">
            <wp:simplePos x="0" y="0"/>
            <wp:positionH relativeFrom="column">
              <wp:posOffset>180975</wp:posOffset>
            </wp:positionH>
            <wp:positionV relativeFrom="paragraph">
              <wp:posOffset>38100</wp:posOffset>
            </wp:positionV>
            <wp:extent cx="3314700" cy="9906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DFCA9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1732AC46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E07BAD8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5997B9E6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CC386B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641321D8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t xml:space="preserve">    </w:t>
      </w:r>
      <w:r>
        <w:rPr>
          <w:rFonts w:ascii="宋体" w:hint="eastAsia"/>
          <w:color w:val="000000"/>
          <w:sz w:val="18"/>
          <w:szCs w:val="18"/>
        </w:rPr>
        <w:t>Imax为三相电流最大值，</w:t>
      </w:r>
      <w:proofErr w:type="spellStart"/>
      <w:r>
        <w:rPr>
          <w:rFonts w:ascii="宋体" w:hint="eastAsia"/>
          <w:color w:val="000000"/>
          <w:sz w:val="18"/>
          <w:szCs w:val="18"/>
        </w:rPr>
        <w:t>Imin</w:t>
      </w:r>
      <w:proofErr w:type="spellEnd"/>
      <w:r>
        <w:rPr>
          <w:rFonts w:ascii="宋体" w:hint="eastAsia"/>
          <w:color w:val="000000"/>
          <w:sz w:val="18"/>
          <w:szCs w:val="18"/>
        </w:rPr>
        <w:t>为三相电流最小值，</w:t>
      </w:r>
      <w:proofErr w:type="spellStart"/>
      <w:r>
        <w:rPr>
          <w:rFonts w:ascii="宋体" w:hint="eastAsia"/>
          <w:color w:val="000000"/>
          <w:sz w:val="18"/>
          <w:szCs w:val="18"/>
        </w:rPr>
        <w:t>Pset</w:t>
      </w:r>
      <w:proofErr w:type="spellEnd"/>
      <w:r>
        <w:rPr>
          <w:rFonts w:ascii="宋体" w:hint="eastAsia"/>
          <w:color w:val="000000"/>
          <w:sz w:val="18"/>
          <w:szCs w:val="18"/>
        </w:rPr>
        <w:t>为不平衡率整定值，</w:t>
      </w:r>
      <w:proofErr w:type="spellStart"/>
      <w:r>
        <w:rPr>
          <w:rFonts w:ascii="宋体" w:hint="eastAsia"/>
          <w:color w:val="000000"/>
          <w:sz w:val="18"/>
          <w:szCs w:val="18"/>
        </w:rPr>
        <w:t>Ie</w:t>
      </w:r>
      <w:proofErr w:type="spellEnd"/>
      <w:r>
        <w:rPr>
          <w:rFonts w:ascii="宋体" w:hint="eastAsia"/>
          <w:color w:val="000000"/>
          <w:sz w:val="18"/>
          <w:szCs w:val="18"/>
        </w:rPr>
        <w:t>为电动机额定电流。</w:t>
      </w:r>
    </w:p>
    <w:p w14:paraId="4D064ABD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ZM-MDB501 </w:t>
      </w:r>
    </w:p>
    <w:p w14:paraId="056E0463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68AB07A1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进入设置菜单，第六项显示P表示为不平衡保护，按ENT键后进入该菜单。</w:t>
      </w:r>
    </w:p>
    <w:p w14:paraId="04509823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</w:t>
      </w:r>
      <w:proofErr w:type="gramStart"/>
      <w:r>
        <w:rPr>
          <w:rFonts w:ascii="宋体" w:hint="eastAsia"/>
          <w:sz w:val="18"/>
          <w:szCs w:val="18"/>
        </w:rPr>
        <w:t>保护投退</w:t>
      </w:r>
      <w:proofErr w:type="gramEnd"/>
      <w:r>
        <w:rPr>
          <w:rFonts w:ascii="宋体" w:hint="eastAsia"/>
          <w:sz w:val="18"/>
          <w:szCs w:val="18"/>
        </w:rPr>
        <w:t>ON/OFF，ON表示保护投入使用，OFF表示保护关闭。</w:t>
      </w:r>
    </w:p>
    <w:p w14:paraId="22E938B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第二菜单为不平衡率设定。当三相不平率大于该设定值时，保护延时后跳闸。</w:t>
      </w:r>
    </w:p>
    <w:p w14:paraId="68321262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第三菜单为不平衡延时设定。</w:t>
      </w:r>
    </w:p>
    <w:p w14:paraId="63F81922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3FE91DE5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lastRenderedPageBreak/>
        <w:t>2、不平衡率，0～99.9％，单位%</w:t>
      </w:r>
    </w:p>
    <w:p w14:paraId="6D2CAD49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3、不平衡延时，0～99.9S，单位S</w:t>
      </w:r>
    </w:p>
    <w:p w14:paraId="6600B437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1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bCs/>
          <w:sz w:val="18"/>
          <w:szCs w:val="18"/>
        </w:rPr>
        <w:t>注：不平衡率=（三相最大值-三相最小值）/三相平均值*100%</w:t>
      </w:r>
    </w:p>
    <w:p w14:paraId="440E94FF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sz w:val="18"/>
          <w:szCs w:val="18"/>
        </w:rPr>
      </w:pPr>
    </w:p>
    <w:p w14:paraId="7E76CD8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EB6CA05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ZM-MDB502</w:t>
      </w:r>
    </w:p>
    <w:p w14:paraId="3570FAE8" w14:textId="7DB45B09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19680" behindDoc="1" locked="0" layoutInCell="1" allowOverlap="1" wp14:anchorId="4EA1EC33" wp14:editId="6215E9B9">
            <wp:simplePos x="0" y="0"/>
            <wp:positionH relativeFrom="column">
              <wp:posOffset>3314700</wp:posOffset>
            </wp:positionH>
            <wp:positionV relativeFrom="paragraph">
              <wp:posOffset>99060</wp:posOffset>
            </wp:positionV>
            <wp:extent cx="2397760" cy="1694815"/>
            <wp:effectExtent l="0" t="0" r="2540" b="63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66EFF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70ED08DF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2、不平衡率，0.1～99.9％，最后一位数码为单位百分</w:t>
      </w:r>
    </w:p>
    <w:p w14:paraId="507A43D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3、不平衡延时，0.1～99.9S，最后一位数码为单位S</w:t>
      </w:r>
    </w:p>
    <w:p w14:paraId="7D89F14F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2FFB7237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5C596E09" w14:textId="0677CB8B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r>
        <w:rPr>
          <w:b/>
          <w:noProof/>
          <w:color w:val="3366FF"/>
          <w:lang w:val="en-US" w:eastAsia="zh-CN"/>
        </w:rPr>
        <w:drawing>
          <wp:anchor distT="0" distB="0" distL="114300" distR="114300" simplePos="0" relativeHeight="251700224" behindDoc="1" locked="0" layoutInCell="1" allowOverlap="1" wp14:anchorId="34EF46BB" wp14:editId="1CBFD5BF">
            <wp:simplePos x="0" y="0"/>
            <wp:positionH relativeFrom="column">
              <wp:posOffset>3818255</wp:posOffset>
            </wp:positionH>
            <wp:positionV relativeFrom="paragraph">
              <wp:posOffset>183515</wp:posOffset>
            </wp:positionV>
            <wp:extent cx="1940560" cy="1259205"/>
            <wp:effectExtent l="0" t="0" r="254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color w:val="3366FF"/>
          <w:sz w:val="18"/>
          <w:szCs w:val="18"/>
        </w:rPr>
        <w:t>工艺</w:t>
      </w:r>
      <w:proofErr w:type="gramStart"/>
      <w:r>
        <w:rPr>
          <w:rFonts w:ascii="宋体" w:hint="eastAsia"/>
          <w:b/>
          <w:color w:val="3366FF"/>
          <w:sz w:val="18"/>
          <w:szCs w:val="18"/>
        </w:rPr>
        <w:t>联锁</w:t>
      </w:r>
      <w:proofErr w:type="gramEnd"/>
      <w:r>
        <w:rPr>
          <w:rFonts w:ascii="宋体" w:hint="eastAsia"/>
          <w:b/>
          <w:color w:val="3366FF"/>
          <w:sz w:val="18"/>
          <w:szCs w:val="18"/>
        </w:rPr>
        <w:t>（ZM-MDB504/ZM-MDB503）</w:t>
      </w:r>
    </w:p>
    <w:p w14:paraId="6DDF491A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2A0451A0" w14:textId="4DEE130D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01248" behindDoc="1" locked="0" layoutInCell="1" allowOverlap="1" wp14:anchorId="5A79447B" wp14:editId="5EE9E474">
            <wp:simplePos x="0" y="0"/>
            <wp:positionH relativeFrom="column">
              <wp:posOffset>175895</wp:posOffset>
            </wp:positionH>
            <wp:positionV relativeFrom="paragraph">
              <wp:posOffset>84455</wp:posOffset>
            </wp:positionV>
            <wp:extent cx="3367405" cy="724535"/>
            <wp:effectExtent l="0" t="0" r="444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C1F40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06078F9A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6B1CC70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A0B942C" w14:textId="77777777" w:rsidR="000D1C9E" w:rsidRDefault="000D1C9E" w:rsidP="000D1C9E">
      <w:pPr>
        <w:autoSpaceDE w:val="0"/>
        <w:autoSpaceDN w:val="0"/>
        <w:adjustRightInd w:val="0"/>
        <w:ind w:left="826" w:hangingChars="343" w:hanging="826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t xml:space="preserve">    </w:t>
      </w:r>
      <w:r>
        <w:rPr>
          <w:rFonts w:ascii="宋体" w:hint="eastAsia"/>
          <w:color w:val="000000"/>
          <w:sz w:val="18"/>
          <w:szCs w:val="18"/>
        </w:rPr>
        <w:t>开入信号WT为高电平，经延时，作用于跳闸。</w:t>
      </w:r>
    </w:p>
    <w:p w14:paraId="394041AA" w14:textId="77777777" w:rsidR="000D1C9E" w:rsidRDefault="000D1C9E" w:rsidP="000D1C9E">
      <w:pPr>
        <w:autoSpaceDE w:val="0"/>
        <w:autoSpaceDN w:val="0"/>
        <w:adjustRightInd w:val="0"/>
        <w:ind w:left="617" w:hangingChars="343" w:hanging="617"/>
        <w:rPr>
          <w:rFonts w:ascii="宋体" w:hint="eastAsia"/>
          <w:color w:val="000000"/>
          <w:sz w:val="18"/>
          <w:szCs w:val="18"/>
        </w:rPr>
      </w:pPr>
    </w:p>
    <w:p w14:paraId="7123DCE3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ZM-MDB501</w:t>
      </w:r>
    </w:p>
    <w:p w14:paraId="07DDF145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687DA0D5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进入设置菜单，第九项显示y表示为工艺</w:t>
      </w:r>
      <w:proofErr w:type="gramStart"/>
      <w:r>
        <w:rPr>
          <w:rFonts w:ascii="宋体" w:hint="eastAsia"/>
          <w:sz w:val="18"/>
          <w:szCs w:val="18"/>
        </w:rPr>
        <w:t>联锁</w:t>
      </w:r>
      <w:proofErr w:type="gramEnd"/>
      <w:r>
        <w:rPr>
          <w:rFonts w:ascii="宋体" w:hint="eastAsia"/>
          <w:sz w:val="18"/>
          <w:szCs w:val="18"/>
        </w:rPr>
        <w:t>保护，按ENT键后进入该菜单。</w:t>
      </w:r>
    </w:p>
    <w:p w14:paraId="368FF122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</w:t>
      </w:r>
      <w:proofErr w:type="gramStart"/>
      <w:r>
        <w:rPr>
          <w:rFonts w:ascii="宋体" w:hint="eastAsia"/>
          <w:sz w:val="18"/>
          <w:szCs w:val="18"/>
        </w:rPr>
        <w:t>保护投退</w:t>
      </w:r>
      <w:proofErr w:type="gramEnd"/>
      <w:r>
        <w:rPr>
          <w:rFonts w:ascii="宋体" w:hint="eastAsia"/>
          <w:sz w:val="18"/>
          <w:szCs w:val="18"/>
        </w:rPr>
        <w:t>ON/OFF，ON表示保护投入使用，OFF表示保护关闭。</w:t>
      </w:r>
    </w:p>
    <w:p w14:paraId="4B227274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第二菜单为工艺</w:t>
      </w:r>
      <w:proofErr w:type="gramStart"/>
      <w:r>
        <w:rPr>
          <w:rFonts w:ascii="宋体" w:hint="eastAsia"/>
          <w:sz w:val="18"/>
          <w:szCs w:val="18"/>
        </w:rPr>
        <w:t>联锁</w:t>
      </w:r>
      <w:proofErr w:type="gramEnd"/>
      <w:r>
        <w:rPr>
          <w:rFonts w:ascii="宋体" w:hint="eastAsia"/>
          <w:sz w:val="18"/>
          <w:szCs w:val="18"/>
        </w:rPr>
        <w:t>延时设定，当检测到DI2有信号时，经过延时跳闸。</w:t>
      </w:r>
    </w:p>
    <w:p w14:paraId="038DA276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6B9E45EE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2、保护延时，0～99.9S，单位S</w:t>
      </w:r>
    </w:p>
    <w:p w14:paraId="31EDBD17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1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bCs/>
          <w:sz w:val="18"/>
          <w:szCs w:val="18"/>
        </w:rPr>
        <w:t>注：DI2为工艺</w:t>
      </w:r>
      <w:proofErr w:type="gramStart"/>
      <w:r>
        <w:rPr>
          <w:rFonts w:ascii="宋体" w:hint="eastAsia"/>
          <w:b/>
          <w:bCs/>
          <w:sz w:val="18"/>
          <w:szCs w:val="18"/>
        </w:rPr>
        <w:t>联锁</w:t>
      </w:r>
      <w:proofErr w:type="gramEnd"/>
      <w:r>
        <w:rPr>
          <w:rFonts w:ascii="宋体" w:hint="eastAsia"/>
          <w:b/>
          <w:bCs/>
          <w:sz w:val="18"/>
          <w:szCs w:val="18"/>
        </w:rPr>
        <w:t>跳闸接点接入处。</w:t>
      </w:r>
    </w:p>
    <w:p w14:paraId="087BD820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</w:p>
    <w:p w14:paraId="121F0304" w14:textId="778F40D8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20704" behindDoc="1" locked="0" layoutInCell="1" allowOverlap="1" wp14:anchorId="794506A2" wp14:editId="6DD3F5F2">
            <wp:simplePos x="0" y="0"/>
            <wp:positionH relativeFrom="column">
              <wp:posOffset>3343275</wp:posOffset>
            </wp:positionH>
            <wp:positionV relativeFrom="paragraph">
              <wp:posOffset>0</wp:posOffset>
            </wp:positionV>
            <wp:extent cx="2397760" cy="1694815"/>
            <wp:effectExtent l="0" t="0" r="2540" b="6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color w:val="000000"/>
          <w:sz w:val="18"/>
          <w:szCs w:val="18"/>
        </w:rPr>
        <w:t>ZM-MDB502</w:t>
      </w:r>
    </w:p>
    <w:p w14:paraId="4AC37D8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48B486E7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50A82F59" w14:textId="77777777" w:rsidR="000D1C9E" w:rsidRDefault="000D1C9E" w:rsidP="000D1C9E">
      <w:pPr>
        <w:autoSpaceDE w:val="0"/>
        <w:autoSpaceDN w:val="0"/>
        <w:adjustRightInd w:val="0"/>
        <w:ind w:firstLineChars="200" w:firstLine="36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sz w:val="18"/>
          <w:szCs w:val="18"/>
        </w:rPr>
        <w:t>2、保护延时，0.1～99.9S，最后一位数码为单位S</w:t>
      </w:r>
    </w:p>
    <w:p w14:paraId="6A00FCEA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42F399B0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过载保护（ZM-MDB50K/P）</w:t>
      </w:r>
    </w:p>
    <w:p w14:paraId="165BD85F" w14:textId="77777777" w:rsidR="000D1C9E" w:rsidRDefault="000D1C9E" w:rsidP="000D1C9E">
      <w:pPr>
        <w:spacing w:line="360" w:lineRule="exact"/>
        <w:ind w:firstLineChars="150" w:firstLine="27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热过载保护动作判据为：</w:t>
      </w:r>
    </w:p>
    <w:p w14:paraId="5C886969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position w:val="-30"/>
          <w:sz w:val="18"/>
          <w:szCs w:val="18"/>
        </w:rPr>
        <w:object w:dxaOrig="7707" w:dyaOrig="4219" w14:anchorId="4026938F">
          <v:shape id="图片 88" o:spid="_x0000_i1025" type="#_x0000_t75" style="width:99.6pt;height:33.6pt;mso-position-horizontal-relative:page;mso-position-vertical-relative:page" o:ole="">
            <v:imagedata r:id="rId112" o:title="19641319424076046"/>
          </v:shape>
          <o:OLEObject Type="Embed" ProgID="Excel.Sheet.8" ShapeID="图片 88" DrawAspect="Content" ObjectID="_1655420038" r:id="rId113"/>
        </w:object>
      </w:r>
    </w:p>
    <w:p w14:paraId="7840C41F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hint="eastAsia"/>
          <w:sz w:val="18"/>
          <w:szCs w:val="18"/>
        </w:rPr>
        <w:t>式中：</w:t>
      </w:r>
      <w:r>
        <w:rPr>
          <w:rFonts w:hint="eastAsia"/>
          <w:sz w:val="18"/>
          <w:szCs w:val="18"/>
        </w:rPr>
        <w:t>t</w:t>
      </w:r>
      <w:r>
        <w:rPr>
          <w:rFonts w:hint="eastAsia"/>
          <w:sz w:val="18"/>
          <w:szCs w:val="18"/>
        </w:rPr>
        <w:t>：保护的动作时间（</w:t>
      </w:r>
      <w:r>
        <w:rPr>
          <w:rFonts w:hint="eastAsia"/>
          <w:sz w:val="18"/>
          <w:szCs w:val="18"/>
        </w:rPr>
        <w:t>s</w:t>
      </w:r>
      <w:r>
        <w:rPr>
          <w:rFonts w:hint="eastAsia"/>
          <w:sz w:val="18"/>
          <w:szCs w:val="18"/>
        </w:rPr>
        <w:t>）；τ：电动机的时间常数（</w:t>
      </w:r>
      <w:r>
        <w:rPr>
          <w:rFonts w:hint="eastAsia"/>
          <w:sz w:val="18"/>
          <w:szCs w:val="18"/>
        </w:rPr>
        <w:t>s</w:t>
      </w:r>
      <w:r>
        <w:rPr>
          <w:rFonts w:hint="eastAsia"/>
          <w:sz w:val="18"/>
          <w:szCs w:val="18"/>
        </w:rPr>
        <w:t>），对应于电动机过热（过负荷）的承受能力；</w:t>
      </w:r>
    </w:p>
    <w:p w14:paraId="67B0D770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     </w:t>
      </w:r>
      <w:r>
        <w:rPr>
          <w:rFonts w:hint="eastAsia"/>
          <w:sz w:val="18"/>
          <w:szCs w:val="18"/>
        </w:rPr>
        <w:t>I</w:t>
      </w:r>
      <w:r>
        <w:rPr>
          <w:rFonts w:hint="eastAsia"/>
          <w:sz w:val="18"/>
          <w:szCs w:val="18"/>
          <w:vertAlign w:val="subscript"/>
        </w:rPr>
        <w:t>1</w:t>
      </w:r>
      <w:r>
        <w:rPr>
          <w:rFonts w:hint="eastAsia"/>
          <w:sz w:val="18"/>
          <w:szCs w:val="18"/>
        </w:rPr>
        <w:t>：电动机实际运行电流（</w:t>
      </w:r>
      <w:r>
        <w:rPr>
          <w:rFonts w:hint="eastAsia"/>
          <w:sz w:val="18"/>
          <w:szCs w:val="18"/>
        </w:rPr>
        <w:t>A</w:t>
      </w:r>
      <w:r>
        <w:rPr>
          <w:rFonts w:hint="eastAsia"/>
          <w:sz w:val="18"/>
          <w:szCs w:val="18"/>
        </w:rPr>
        <w:t>）；</w:t>
      </w:r>
      <w:r>
        <w:rPr>
          <w:rFonts w:hint="eastAsia"/>
          <w:sz w:val="18"/>
          <w:szCs w:val="18"/>
        </w:rPr>
        <w:t>In</w:t>
      </w:r>
      <w:r>
        <w:rPr>
          <w:rFonts w:hint="eastAsia"/>
          <w:sz w:val="18"/>
          <w:szCs w:val="18"/>
        </w:rPr>
        <w:t>：装置的额定电流（电动机实际运行额定电流反应到</w:t>
      </w:r>
      <w:r>
        <w:rPr>
          <w:rFonts w:hint="eastAsia"/>
          <w:sz w:val="18"/>
          <w:szCs w:val="18"/>
        </w:rPr>
        <w:t>CT</w:t>
      </w:r>
      <w:r>
        <w:rPr>
          <w:rFonts w:hint="eastAsia"/>
          <w:sz w:val="18"/>
          <w:szCs w:val="18"/>
        </w:rPr>
        <w:t>二次测的值）；</w:t>
      </w:r>
    </w:p>
    <w:p w14:paraId="0645DF66" w14:textId="77777777" w:rsidR="000D1C9E" w:rsidRDefault="000D1C9E" w:rsidP="000D1C9E">
      <w:pPr>
        <w:autoSpaceDE w:val="0"/>
        <w:autoSpaceDN w:val="0"/>
        <w:adjustRightInd w:val="0"/>
        <w:rPr>
          <w:rFonts w:hint="eastAsia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     </w:t>
      </w:r>
      <w:r>
        <w:rPr>
          <w:rFonts w:hint="eastAsia"/>
          <w:sz w:val="18"/>
          <w:szCs w:val="18"/>
        </w:rPr>
        <w:t>在非正常运行情况下，本装置不断计算电动机的积累过热量：</w:t>
      </w:r>
      <w:r>
        <w:rPr>
          <w:rFonts w:hint="eastAsia"/>
          <w:sz w:val="18"/>
          <w:szCs w:val="18"/>
        </w:rPr>
        <w:t xml:space="preserve">   </w:t>
      </w:r>
      <w:r>
        <w:rPr>
          <w:sz w:val="18"/>
          <w:szCs w:val="18"/>
        </w:rPr>
        <w:t>H=</w:t>
      </w:r>
      <w:r>
        <w:rPr>
          <w:rFonts w:hint="eastAsia"/>
          <w:sz w:val="18"/>
          <w:szCs w:val="18"/>
        </w:rPr>
        <w:t>∑</w:t>
      </w:r>
      <w:r>
        <w:rPr>
          <w:sz w:val="18"/>
          <w:szCs w:val="18"/>
        </w:rPr>
        <w:t>[(I1/In)</w:t>
      </w:r>
      <w:r>
        <w:rPr>
          <w:sz w:val="18"/>
          <w:szCs w:val="18"/>
          <w:vertAlign w:val="superscript"/>
        </w:rPr>
        <w:t>2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-1.05</w:t>
      </w: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>]</w:t>
      </w:r>
      <w:r>
        <w:rPr>
          <w:rFonts w:hint="eastAsia"/>
          <w:sz w:val="18"/>
          <w:szCs w:val="18"/>
        </w:rPr>
        <w:t>△</w:t>
      </w:r>
      <w:r>
        <w:rPr>
          <w:sz w:val="18"/>
          <w:szCs w:val="18"/>
        </w:rPr>
        <w:t>t</w:t>
      </w:r>
    </w:p>
    <w:p w14:paraId="4197FB4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</w:t>
      </w:r>
      <w:r>
        <w:rPr>
          <w:rFonts w:hint="eastAsia"/>
          <w:sz w:val="18"/>
          <w:szCs w:val="18"/>
        </w:rPr>
        <w:t>△</w:t>
      </w:r>
      <w:r>
        <w:rPr>
          <w:sz w:val="18"/>
          <w:szCs w:val="18"/>
        </w:rPr>
        <w:t>t</w:t>
      </w:r>
      <w:r>
        <w:rPr>
          <w:rFonts w:hint="eastAsia"/>
          <w:sz w:val="18"/>
          <w:szCs w:val="18"/>
        </w:rPr>
        <w:t>：两计算点之间的间隔时间；</w:t>
      </w:r>
      <w:r>
        <w:rPr>
          <w:rFonts w:hint="eastAsia"/>
          <w:sz w:val="18"/>
          <w:szCs w:val="18"/>
        </w:rPr>
        <w:t>H</w:t>
      </w:r>
      <w:r>
        <w:rPr>
          <w:rFonts w:hint="eastAsia"/>
          <w:sz w:val="18"/>
          <w:szCs w:val="18"/>
        </w:rPr>
        <w:t>：等值单位过热量累加时间（</w:t>
      </w:r>
      <w:r>
        <w:rPr>
          <w:rFonts w:hint="eastAsia"/>
          <w:sz w:val="18"/>
          <w:szCs w:val="18"/>
        </w:rPr>
        <w:t>s</w:t>
      </w:r>
      <w:r>
        <w:rPr>
          <w:rFonts w:hint="eastAsia"/>
          <w:sz w:val="18"/>
          <w:szCs w:val="18"/>
        </w:rPr>
        <w:t>），表征电动机的过热程度。</w:t>
      </w:r>
    </w:p>
    <w:p w14:paraId="7E8EFD72" w14:textId="77777777" w:rsidR="000D1C9E" w:rsidRDefault="000D1C9E" w:rsidP="000D1C9E">
      <w:pPr>
        <w:autoSpaceDE w:val="0"/>
        <w:autoSpaceDN w:val="0"/>
        <w:adjustRightInd w:val="0"/>
        <w:rPr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     </w:t>
      </w:r>
      <w:r>
        <w:rPr>
          <w:rFonts w:hint="eastAsia"/>
          <w:sz w:val="18"/>
          <w:szCs w:val="18"/>
        </w:rPr>
        <w:t>一般情况下过热保护动作条件为</w:t>
      </w:r>
      <w:r>
        <w:rPr>
          <w:rFonts w:hint="eastAsia"/>
          <w:sz w:val="18"/>
          <w:szCs w:val="18"/>
        </w:rPr>
        <w:t>H</w:t>
      </w:r>
      <w:r>
        <w:rPr>
          <w:rFonts w:hint="eastAsia"/>
          <w:sz w:val="18"/>
          <w:szCs w:val="18"/>
        </w:rPr>
        <w:t>≥τ。</w:t>
      </w:r>
    </w:p>
    <w:p w14:paraId="4E9E02E3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1EE19DB3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proofErr w:type="gramStart"/>
      <w:r>
        <w:rPr>
          <w:rFonts w:ascii="宋体" w:hint="eastAsia"/>
          <w:b/>
          <w:color w:val="3366FF"/>
          <w:sz w:val="18"/>
          <w:szCs w:val="18"/>
        </w:rPr>
        <w:t>晃电再启动</w:t>
      </w:r>
      <w:proofErr w:type="gramEnd"/>
      <w:r>
        <w:rPr>
          <w:rFonts w:ascii="宋体" w:hint="eastAsia"/>
          <w:b/>
          <w:color w:val="3366FF"/>
          <w:sz w:val="18"/>
          <w:szCs w:val="18"/>
        </w:rPr>
        <w:t>（ZM-MDB504）</w:t>
      </w:r>
    </w:p>
    <w:p w14:paraId="506BB0B2" w14:textId="316CF6AA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97152" behindDoc="1" locked="0" layoutInCell="1" allowOverlap="1" wp14:anchorId="681C80E4" wp14:editId="0DB3450F">
            <wp:simplePos x="0" y="0"/>
            <wp:positionH relativeFrom="column">
              <wp:posOffset>3060700</wp:posOffset>
            </wp:positionH>
            <wp:positionV relativeFrom="paragraph">
              <wp:posOffset>86360</wp:posOffset>
            </wp:positionV>
            <wp:extent cx="1940560" cy="1259205"/>
            <wp:effectExtent l="0" t="0" r="254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98176" behindDoc="1" locked="0" layoutInCell="1" allowOverlap="1" wp14:anchorId="28899767" wp14:editId="5C289DA7">
            <wp:simplePos x="0" y="0"/>
            <wp:positionH relativeFrom="column">
              <wp:posOffset>540385</wp:posOffset>
            </wp:positionH>
            <wp:positionV relativeFrom="paragraph">
              <wp:posOffset>86360</wp:posOffset>
            </wp:positionV>
            <wp:extent cx="1940560" cy="1259205"/>
            <wp:effectExtent l="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6803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D52B3B9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78C59AF1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FD60E7B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61F6532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1E02002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E38D2B4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24"/>
          <w:szCs w:val="24"/>
        </w:rPr>
        <w:t xml:space="preserve">    </w:t>
      </w:r>
      <w:r>
        <w:rPr>
          <w:rFonts w:ascii="宋体" w:hint="eastAsia"/>
          <w:color w:val="000000"/>
          <w:sz w:val="18"/>
          <w:szCs w:val="18"/>
        </w:rPr>
        <w:t>功能叙述：</w:t>
      </w:r>
    </w:p>
    <w:p w14:paraId="74F82565" w14:textId="77777777" w:rsidR="000D1C9E" w:rsidRDefault="000D1C9E" w:rsidP="000D1C9E">
      <w:pPr>
        <w:autoSpaceDE w:val="0"/>
        <w:autoSpaceDN w:val="0"/>
        <w:adjustRightInd w:val="0"/>
        <w:ind w:leftChars="257" w:left="540" w:firstLineChars="226" w:firstLine="407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对于要求具有带欠压重启动（或“晃电”再启动）的MCC系统，ZM-MDB500可以设定不同的再启动时间，一旦电源故障后，系统在规定的时间内又恢复电源时；可根据失电前电机的运行状态，使MCC系统有选择地实现分批再启动。</w:t>
      </w:r>
    </w:p>
    <w:p w14:paraId="6EBF8402" w14:textId="77777777" w:rsidR="000D1C9E" w:rsidRPr="000D1C9E" w:rsidRDefault="000D1C9E" w:rsidP="000D1C9E">
      <w:pPr>
        <w:autoSpaceDE w:val="0"/>
        <w:autoSpaceDN w:val="0"/>
        <w:adjustRightInd w:val="0"/>
        <w:ind w:leftChars="257" w:left="540" w:firstLineChars="226" w:firstLine="407"/>
        <w:jc w:val="left"/>
        <w:rPr>
          <w:rFonts w:ascii="宋体" w:hint="eastAsia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宋体" w:hint="eastAsia"/>
          <w:color w:val="000000"/>
          <w:kern w:val="0"/>
          <w:sz w:val="18"/>
          <w:szCs w:val="18"/>
        </w:rPr>
        <w:t>当电动机三相电压出现“晃电”时，并且</w:t>
      </w:r>
      <w:proofErr w:type="gramStart"/>
      <w:r>
        <w:rPr>
          <w:rFonts w:ascii="宋体" w:hint="eastAsia"/>
          <w:color w:val="000000"/>
          <w:kern w:val="0"/>
          <w:sz w:val="18"/>
          <w:szCs w:val="18"/>
        </w:rPr>
        <w:t>母线电</w:t>
      </w:r>
      <w:proofErr w:type="gramEnd"/>
      <w:r>
        <w:rPr>
          <w:rFonts w:ascii="宋体" w:hint="eastAsia"/>
          <w:color w:val="000000"/>
          <w:kern w:val="0"/>
          <w:sz w:val="18"/>
          <w:szCs w:val="18"/>
        </w:rPr>
        <w:t>压降至晃</w:t>
      </w:r>
      <w:proofErr w:type="gramStart"/>
      <w:r>
        <w:rPr>
          <w:rFonts w:ascii="宋体" w:hint="eastAsia"/>
          <w:color w:val="000000"/>
          <w:kern w:val="0"/>
          <w:sz w:val="18"/>
          <w:szCs w:val="18"/>
        </w:rPr>
        <w:t>电</w:t>
      </w:r>
      <w:proofErr w:type="gramEnd"/>
      <w:r>
        <w:rPr>
          <w:rFonts w:ascii="宋体" w:hint="eastAsia"/>
          <w:color w:val="000000"/>
          <w:kern w:val="0"/>
          <w:sz w:val="18"/>
          <w:szCs w:val="18"/>
        </w:rPr>
        <w:t>电压设定值，装置内部定时器开始计时（时间可根据工艺要求和设备负载特性可设定）；若在设定时间内母线电压恢复至恢复电压设定值，装置</w:t>
      </w:r>
      <w:proofErr w:type="gramStart"/>
      <w:r>
        <w:rPr>
          <w:rFonts w:ascii="宋体" w:hint="eastAsia"/>
          <w:color w:val="000000"/>
          <w:kern w:val="0"/>
          <w:sz w:val="18"/>
          <w:szCs w:val="18"/>
        </w:rPr>
        <w:t>根据失压前</w:t>
      </w:r>
      <w:proofErr w:type="gramEnd"/>
      <w:r>
        <w:rPr>
          <w:rFonts w:ascii="宋体" w:hint="eastAsia"/>
          <w:color w:val="000000"/>
          <w:kern w:val="0"/>
          <w:sz w:val="18"/>
          <w:szCs w:val="18"/>
        </w:rPr>
        <w:t>记忆的电机运行状态（</w:t>
      </w:r>
      <w:proofErr w:type="gramStart"/>
      <w:r>
        <w:rPr>
          <w:rFonts w:ascii="宋体" w:hint="eastAsia"/>
          <w:color w:val="000000"/>
          <w:kern w:val="0"/>
          <w:sz w:val="18"/>
          <w:szCs w:val="18"/>
        </w:rPr>
        <w:t>失压前</w:t>
      </w:r>
      <w:proofErr w:type="gramEnd"/>
      <w:r>
        <w:rPr>
          <w:rFonts w:ascii="宋体" w:hint="eastAsia"/>
          <w:color w:val="000000"/>
          <w:kern w:val="0"/>
          <w:sz w:val="18"/>
          <w:szCs w:val="18"/>
        </w:rPr>
        <w:t>电机为运行状态）及设定的时序（再启动延时时间），分别控制相应的输出继电器动作，实现该台电动机的分批再启动控制。</w:t>
      </w:r>
    </w:p>
    <w:p w14:paraId="4438255B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38FDEBCD" w14:textId="77777777" w:rsidR="000D1C9E" w:rsidRDefault="000D1C9E" w:rsidP="000D1C9E">
      <w:pPr>
        <w:autoSpaceDE w:val="0"/>
        <w:autoSpaceDN w:val="0"/>
        <w:adjustRightInd w:val="0"/>
        <w:ind w:firstLine="495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功能原理</w:t>
      </w:r>
    </w:p>
    <w:p w14:paraId="004BE5DA" w14:textId="77777777" w:rsidR="000D1C9E" w:rsidRDefault="000D1C9E" w:rsidP="000D1C9E">
      <w:pPr>
        <w:autoSpaceDE w:val="0"/>
        <w:autoSpaceDN w:val="0"/>
        <w:adjustRightInd w:val="0"/>
        <w:ind w:leftChars="257" w:left="585" w:hanging="45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     电动机正常运行中，系统晃电，造成接触器脱扣，ZM-MDB500装置检测到系统欠压并</w:t>
      </w:r>
      <w:proofErr w:type="gramStart"/>
      <w:r>
        <w:rPr>
          <w:rFonts w:ascii="宋体" w:hint="eastAsia"/>
          <w:color w:val="000000"/>
          <w:sz w:val="18"/>
          <w:szCs w:val="18"/>
        </w:rPr>
        <w:t>低于晃电电压</w:t>
      </w:r>
      <w:proofErr w:type="gramEnd"/>
      <w:r>
        <w:rPr>
          <w:rFonts w:ascii="宋体" w:hint="eastAsia"/>
          <w:color w:val="000000"/>
          <w:sz w:val="18"/>
          <w:szCs w:val="18"/>
        </w:rPr>
        <w:t>及接触器开入信号变化，ZM-MDB500装置开始计时，在设定的</w:t>
      </w:r>
      <w:proofErr w:type="gramStart"/>
      <w:r>
        <w:rPr>
          <w:rFonts w:ascii="宋体" w:hint="eastAsia"/>
          <w:color w:val="000000"/>
          <w:sz w:val="18"/>
          <w:szCs w:val="18"/>
        </w:rPr>
        <w:t>晃电时间</w:t>
      </w:r>
      <w:proofErr w:type="gramEnd"/>
      <w:r>
        <w:rPr>
          <w:rFonts w:ascii="宋体" w:hint="eastAsia"/>
          <w:color w:val="000000"/>
          <w:sz w:val="18"/>
          <w:szCs w:val="18"/>
        </w:rPr>
        <w:t>内，系统电压恢复到装置设定的恢复电压值，经过再起延时后，发出合接触器命令，启动该电机。由于可设定再起延时，可实现电动机的分批再起。如果在</w:t>
      </w:r>
      <w:proofErr w:type="gramStart"/>
      <w:r>
        <w:rPr>
          <w:rFonts w:ascii="宋体" w:hint="eastAsia"/>
          <w:color w:val="000000"/>
          <w:sz w:val="18"/>
          <w:szCs w:val="18"/>
        </w:rPr>
        <w:t>晃电时间</w:t>
      </w:r>
      <w:proofErr w:type="gramEnd"/>
      <w:r>
        <w:rPr>
          <w:rFonts w:ascii="宋体" w:hint="eastAsia"/>
          <w:color w:val="000000"/>
          <w:sz w:val="18"/>
          <w:szCs w:val="18"/>
        </w:rPr>
        <w:t>内，电压没有恢复，</w:t>
      </w:r>
      <w:proofErr w:type="gramStart"/>
      <w:r>
        <w:rPr>
          <w:rFonts w:ascii="宋体" w:hint="eastAsia"/>
          <w:color w:val="000000"/>
          <w:sz w:val="18"/>
          <w:szCs w:val="18"/>
        </w:rPr>
        <w:t>则晃电</w:t>
      </w:r>
      <w:proofErr w:type="gramEnd"/>
      <w:r>
        <w:rPr>
          <w:rFonts w:ascii="宋体" w:hint="eastAsia"/>
          <w:color w:val="000000"/>
          <w:sz w:val="18"/>
          <w:szCs w:val="18"/>
        </w:rPr>
        <w:t>再起动功能退出，电压恢复后亦不能再起动。</w:t>
      </w:r>
    </w:p>
    <w:p w14:paraId="607573D5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color w:val="000000"/>
          <w:sz w:val="18"/>
          <w:szCs w:val="18"/>
        </w:rPr>
      </w:pPr>
    </w:p>
    <w:p w14:paraId="14E98B19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TE时间保护（适用于</w:t>
      </w:r>
      <w:proofErr w:type="gramStart"/>
      <w:r>
        <w:rPr>
          <w:rFonts w:ascii="宋体" w:hint="eastAsia"/>
          <w:b/>
          <w:color w:val="3366FF"/>
          <w:sz w:val="18"/>
          <w:szCs w:val="18"/>
        </w:rPr>
        <w:t>增安型</w:t>
      </w:r>
      <w:proofErr w:type="gramEnd"/>
      <w:r>
        <w:rPr>
          <w:rFonts w:ascii="宋体" w:hint="eastAsia"/>
          <w:b/>
          <w:color w:val="3366FF"/>
          <w:sz w:val="18"/>
          <w:szCs w:val="18"/>
        </w:rPr>
        <w:t>电动机）（ZM-MDB504/ZM-MDB503）</w:t>
      </w:r>
    </w:p>
    <w:p w14:paraId="5E89F3F4" w14:textId="5EEDEE7A" w:rsidR="000D1C9E" w:rsidRDefault="000D1C9E" w:rsidP="000D1C9E">
      <w:pPr>
        <w:autoSpaceDE w:val="0"/>
        <w:autoSpaceDN w:val="0"/>
        <w:adjustRightInd w:val="0"/>
        <w:rPr>
          <w:rFonts w:ascii="宋体" w:hint="eastAsia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99200" behindDoc="1" locked="0" layoutInCell="1" allowOverlap="1" wp14:anchorId="41820576" wp14:editId="7AE283F9">
            <wp:simplePos x="0" y="0"/>
            <wp:positionH relativeFrom="column">
              <wp:align>right</wp:align>
            </wp:positionH>
            <wp:positionV relativeFrom="paragraph">
              <wp:posOffset>90170</wp:posOffset>
            </wp:positionV>
            <wp:extent cx="1940560" cy="1259205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b/>
          <w:color w:val="000000"/>
          <w:sz w:val="24"/>
          <w:szCs w:val="24"/>
        </w:rPr>
        <w:t xml:space="preserve">  </w:t>
      </w:r>
      <w:r>
        <w:rPr>
          <w:rFonts w:ascii="宋体" w:hint="eastAsia"/>
          <w:sz w:val="18"/>
          <w:szCs w:val="18"/>
        </w:rPr>
        <w:t>保护原理</w:t>
      </w:r>
    </w:p>
    <w:p w14:paraId="6D60C87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color w:val="000000"/>
          <w:kern w:val="0"/>
          <w:sz w:val="18"/>
          <w:szCs w:val="18"/>
        </w:rPr>
      </w:pPr>
      <w:r>
        <w:rPr>
          <w:rFonts w:ascii="宋体" w:hint="eastAsia"/>
          <w:color w:val="000000"/>
          <w:kern w:val="0"/>
          <w:sz w:val="18"/>
          <w:szCs w:val="18"/>
        </w:rPr>
        <w:t>提供堵转时在TE时间内断开电动机电压的热过</w:t>
      </w:r>
    </w:p>
    <w:p w14:paraId="34F805A7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150" w:firstLine="270"/>
        <w:jc w:val="left"/>
        <w:rPr>
          <w:rFonts w:ascii="宋体" w:hint="eastAsia"/>
          <w:color w:val="000000"/>
          <w:kern w:val="0"/>
          <w:sz w:val="18"/>
          <w:szCs w:val="18"/>
        </w:rPr>
      </w:pPr>
      <w:r>
        <w:rPr>
          <w:rFonts w:ascii="宋体" w:hint="eastAsia"/>
          <w:color w:val="000000"/>
          <w:kern w:val="0"/>
          <w:sz w:val="18"/>
          <w:szCs w:val="18"/>
        </w:rPr>
        <w:t>载保护，在电动机启动结束后才投入。</w:t>
      </w:r>
    </w:p>
    <w:p w14:paraId="29FDB1F5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150" w:firstLine="27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04A0D920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150" w:firstLine="27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29B6614A" w14:textId="77777777" w:rsidR="000D1C9E" w:rsidRDefault="000D1C9E" w:rsidP="000D1C9E">
      <w:pPr>
        <w:autoSpaceDE w:val="0"/>
        <w:autoSpaceDN w:val="0"/>
        <w:adjustRightInd w:val="0"/>
        <w:ind w:leftChars="171" w:left="359" w:rightChars="2433" w:right="5109"/>
        <w:jc w:val="left"/>
        <w:rPr>
          <w:rFonts w:ascii="宋体" w:hint="eastAsia"/>
          <w:kern w:val="0"/>
          <w:sz w:val="18"/>
          <w:szCs w:val="18"/>
        </w:rPr>
      </w:pPr>
      <w:r>
        <w:rPr>
          <w:sz w:val="18"/>
          <w:szCs w:val="18"/>
          <w:lang w:val="en-US" w:eastAsia="zh-CN"/>
        </w:rPr>
        <w:object w:dxaOrig="1440" w:dyaOrig="1440" w14:anchorId="34185ECD">
          <v:shape id="Picture 90" o:spid="_x0000_s1046" type="#_x0000_t75" style="position:absolute;left:0;text-align:left;margin-left:231.75pt;margin-top:0;width:261pt;height:170.1pt;z-index:-251636736;mso-wrap-distance-left:9.05pt;mso-wrap-distance-right:9.05pt">
            <v:imagedata r:id="rId117" o:title="18931319424076046"/>
          </v:shape>
          <o:OLEObject Type="Embed" ShapeID="Picture 90" DrawAspect="Content" ObjectID="_1655420059" r:id="rId118">
            <o:FieldCodes>\* MERGEFORMAT</o:FieldCodes>
          </o:OLEObject>
        </w:object>
      </w:r>
      <w:r>
        <w:rPr>
          <w:rFonts w:ascii="宋体" w:hint="eastAsia"/>
          <w:b/>
          <w:kern w:val="0"/>
          <w:sz w:val="18"/>
          <w:szCs w:val="18"/>
        </w:rPr>
        <w:t>注：</w:t>
      </w:r>
      <w:r>
        <w:rPr>
          <w:rFonts w:ascii="宋体" w:hint="eastAsia"/>
          <w:kern w:val="0"/>
          <w:sz w:val="18"/>
          <w:szCs w:val="18"/>
        </w:rPr>
        <w:t>“TE 保护”动作时间=TE 设为</w:t>
      </w:r>
      <w:r>
        <w:rPr>
          <w:rFonts w:ascii="宋体" w:hint="eastAsia"/>
          <w:kern w:val="0"/>
          <w:sz w:val="18"/>
          <w:szCs w:val="18"/>
        </w:rPr>
        <w:lastRenderedPageBreak/>
        <w:t>1.0s 时的动作时间×TE 实际设定值。反时限堵转延时TE 设定为5.0s 时，按起动电流比I/</w:t>
      </w:r>
      <w:proofErr w:type="spellStart"/>
      <w:r>
        <w:rPr>
          <w:rFonts w:ascii="宋体" w:hint="eastAsia"/>
          <w:kern w:val="0"/>
          <w:sz w:val="18"/>
          <w:szCs w:val="18"/>
        </w:rPr>
        <w:t>Ie</w:t>
      </w:r>
      <w:proofErr w:type="spellEnd"/>
      <w:r>
        <w:rPr>
          <w:rFonts w:ascii="宋体" w:hint="eastAsia"/>
          <w:kern w:val="0"/>
          <w:sz w:val="18"/>
          <w:szCs w:val="18"/>
        </w:rPr>
        <w:t xml:space="preserve"> 确定的保护动作时间与IEC79-7、GB3836.3-2000 标准符合。在用于</w:t>
      </w:r>
      <w:proofErr w:type="gramStart"/>
      <w:r>
        <w:rPr>
          <w:rFonts w:ascii="宋体" w:hint="eastAsia"/>
          <w:kern w:val="0"/>
          <w:sz w:val="18"/>
          <w:szCs w:val="18"/>
        </w:rPr>
        <w:t>增安型</w:t>
      </w:r>
      <w:proofErr w:type="gramEnd"/>
      <w:r>
        <w:rPr>
          <w:rFonts w:ascii="宋体" w:hint="eastAsia"/>
          <w:kern w:val="0"/>
          <w:sz w:val="18"/>
          <w:szCs w:val="18"/>
        </w:rPr>
        <w:t>电动机TE 保护时，其反时限过载保护可参照上述特性曲线设定。考虑到一定的可靠系数，反时限曲线设定应比标准下移</w:t>
      </w:r>
      <w:r>
        <w:rPr>
          <w:rFonts w:ascii="宋体" w:hint="eastAsia"/>
          <w:b/>
          <w:kern w:val="0"/>
          <w:sz w:val="18"/>
          <w:szCs w:val="18"/>
        </w:rPr>
        <w:t>15%</w:t>
      </w:r>
      <w:r>
        <w:rPr>
          <w:rFonts w:ascii="宋体" w:hint="eastAsia"/>
          <w:kern w:val="0"/>
          <w:sz w:val="18"/>
          <w:szCs w:val="18"/>
        </w:rPr>
        <w:t>左右。</w:t>
      </w:r>
    </w:p>
    <w:p w14:paraId="54BF245B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3E2940B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665653CB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000000"/>
          <w:kern w:val="0"/>
          <w:sz w:val="18"/>
          <w:szCs w:val="18"/>
        </w:rPr>
      </w:pPr>
      <w:r>
        <w:rPr>
          <w:rFonts w:ascii="宋体" w:hint="eastAsia"/>
          <w:color w:val="000000"/>
          <w:kern w:val="0"/>
          <w:sz w:val="18"/>
          <w:szCs w:val="18"/>
        </w:rPr>
        <w:t>ZM-MDB501</w:t>
      </w:r>
    </w:p>
    <w:p w14:paraId="18D97EDF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18"/>
          <w:szCs w:val="18"/>
        </w:rPr>
      </w:pPr>
    </w:p>
    <w:p w14:paraId="6AE4E89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进入设置菜单，第十项显示t表示为TE时间保护，按ENT键后进入该菜单。</w:t>
      </w:r>
    </w:p>
    <w:p w14:paraId="6ABC79F8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第一菜单为</w:t>
      </w:r>
      <w:proofErr w:type="gramStart"/>
      <w:r>
        <w:rPr>
          <w:rFonts w:ascii="宋体" w:hint="eastAsia"/>
          <w:sz w:val="18"/>
          <w:szCs w:val="18"/>
        </w:rPr>
        <w:t>保护投退</w:t>
      </w:r>
      <w:proofErr w:type="gramEnd"/>
      <w:r>
        <w:rPr>
          <w:rFonts w:ascii="宋体" w:hint="eastAsia"/>
          <w:sz w:val="18"/>
          <w:szCs w:val="18"/>
        </w:rPr>
        <w:t>ON/OFF，ON表示保护投入使用，OFF表示保护关闭。</w:t>
      </w:r>
    </w:p>
    <w:p w14:paraId="5B9FFC14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第二菜单为TE时间常数设定。当任</w:t>
      </w:r>
      <w:proofErr w:type="gramStart"/>
      <w:r>
        <w:rPr>
          <w:rFonts w:ascii="宋体" w:hint="eastAsia"/>
          <w:sz w:val="18"/>
          <w:szCs w:val="18"/>
        </w:rPr>
        <w:t>一</w:t>
      </w:r>
      <w:proofErr w:type="gramEnd"/>
      <w:r>
        <w:rPr>
          <w:rFonts w:ascii="宋体" w:hint="eastAsia"/>
          <w:sz w:val="18"/>
          <w:szCs w:val="18"/>
        </w:rPr>
        <w:t>相电流大于3倍额定电流时，累计时间后跳闸。</w:t>
      </w:r>
    </w:p>
    <w:p w14:paraId="23967511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5E15D2EF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2、TE时间常数，0～99.9S，单位S</w:t>
      </w:r>
    </w:p>
    <w:p w14:paraId="0649F8C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1"/>
        <w:jc w:val="left"/>
        <w:rPr>
          <w:rFonts w:ascii="宋体" w:hint="eastAsia"/>
          <w:b/>
          <w:sz w:val="18"/>
          <w:szCs w:val="18"/>
        </w:rPr>
      </w:pPr>
    </w:p>
    <w:p w14:paraId="5EDA0851" w14:textId="06BF378D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color w:val="000000"/>
          <w:kern w:val="0"/>
          <w:sz w:val="18"/>
          <w:szCs w:val="18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721728" behindDoc="1" locked="0" layoutInCell="1" allowOverlap="1" wp14:anchorId="25F9BDA2" wp14:editId="240FA1CF">
            <wp:simplePos x="0" y="0"/>
            <wp:positionH relativeFrom="column">
              <wp:posOffset>3362325</wp:posOffset>
            </wp:positionH>
            <wp:positionV relativeFrom="paragraph">
              <wp:posOffset>289560</wp:posOffset>
            </wp:positionV>
            <wp:extent cx="2397760" cy="1694815"/>
            <wp:effectExtent l="0" t="0" r="254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int="eastAsia"/>
          <w:color w:val="000000"/>
          <w:kern w:val="0"/>
          <w:sz w:val="18"/>
          <w:szCs w:val="18"/>
        </w:rPr>
        <w:t>ZM-MDB502</w:t>
      </w:r>
    </w:p>
    <w:p w14:paraId="6D7DE856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1、保护投退，ON/OFF</w:t>
      </w:r>
    </w:p>
    <w:p w14:paraId="12470E13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200" w:firstLine="360"/>
        <w:jc w:val="left"/>
        <w:rPr>
          <w:rFonts w:ascii="宋体" w:hint="eastAsia"/>
          <w:color w:val="000000"/>
          <w:kern w:val="0"/>
          <w:sz w:val="18"/>
          <w:szCs w:val="18"/>
        </w:rPr>
      </w:pPr>
      <w:r>
        <w:rPr>
          <w:rFonts w:ascii="宋体" w:hint="eastAsia"/>
          <w:sz w:val="18"/>
          <w:szCs w:val="18"/>
        </w:rPr>
        <w:t>2、TE时间常数，0.1～99.9S，最后一位数码为单位S</w:t>
      </w:r>
    </w:p>
    <w:p w14:paraId="4AF3B8D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50" w:firstLine="9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03078E1E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50" w:firstLine="9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53E3BF3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50" w:firstLine="9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632C2C53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50" w:firstLine="9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30AD6098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50" w:firstLine="9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065F650A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50" w:firstLine="9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14B3DE7E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50" w:firstLine="90"/>
        <w:jc w:val="left"/>
        <w:rPr>
          <w:rFonts w:ascii="宋体" w:hint="eastAsia"/>
          <w:color w:val="000000"/>
          <w:kern w:val="0"/>
          <w:sz w:val="18"/>
          <w:szCs w:val="18"/>
        </w:rPr>
      </w:pPr>
    </w:p>
    <w:p w14:paraId="536B418B" w14:textId="77777777" w:rsidR="000D1C9E" w:rsidRDefault="000D1C9E" w:rsidP="000D1C9E">
      <w:pPr>
        <w:autoSpaceDE w:val="0"/>
        <w:autoSpaceDN w:val="0"/>
        <w:adjustRightInd w:val="0"/>
        <w:spacing w:line="360" w:lineRule="auto"/>
        <w:ind w:firstLineChars="50" w:firstLine="90"/>
        <w:jc w:val="left"/>
        <w:rPr>
          <w:rFonts w:ascii="宋体" w:hint="eastAsia"/>
          <w:color w:val="000000"/>
          <w:kern w:val="0"/>
          <w:sz w:val="18"/>
          <w:szCs w:val="18"/>
        </w:rPr>
      </w:pPr>
      <w:r>
        <w:rPr>
          <w:rFonts w:ascii="宋体" w:hint="eastAsia"/>
          <w:color w:val="000000"/>
          <w:kern w:val="0"/>
          <w:sz w:val="18"/>
          <w:szCs w:val="18"/>
        </w:rPr>
        <w:t>TE时间保护特性表：</w:t>
      </w:r>
    </w:p>
    <w:tbl>
      <w:tblPr>
        <w:tblW w:w="0" w:type="auto"/>
        <w:tblInd w:w="2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0D1C9E" w14:paraId="27B58C9B" w14:textId="77777777" w:rsidTr="003E0C33">
        <w:trPr>
          <w:trHeight w:val="284"/>
        </w:trPr>
        <w:tc>
          <w:tcPr>
            <w:tcW w:w="945" w:type="dxa"/>
            <w:shd w:val="clear" w:color="auto" w:fill="0099FF"/>
            <w:vAlign w:val="center"/>
          </w:tcPr>
          <w:p w14:paraId="54BE4D0F" w14:textId="77777777" w:rsidR="000D1C9E" w:rsidRDefault="000D1C9E" w:rsidP="003E0C33">
            <w:pPr>
              <w:pStyle w:val="Default"/>
              <w:spacing w:line="200" w:lineRule="exact"/>
              <w:rPr>
                <w:rFonts w:ascii="宋体" w:eastAsia="宋体" w:hint="eastAsia"/>
                <w:sz w:val="18"/>
                <w:szCs w:val="18"/>
              </w:rPr>
            </w:pPr>
            <w:proofErr w:type="spellStart"/>
            <w:r>
              <w:rPr>
                <w:rFonts w:ascii="宋体" w:eastAsia="宋体" w:hint="eastAsia"/>
                <w:sz w:val="18"/>
                <w:szCs w:val="18"/>
              </w:rPr>
              <w:t>tE</w:t>
            </w:r>
            <w:proofErr w:type="spellEnd"/>
            <w:r>
              <w:rPr>
                <w:rFonts w:ascii="宋体" w:eastAsia="宋体" w:hint="eastAsia"/>
                <w:sz w:val="18"/>
                <w:szCs w:val="18"/>
              </w:rPr>
              <w:t xml:space="preserve"> 设定IA/IN </w:t>
            </w:r>
          </w:p>
        </w:tc>
        <w:tc>
          <w:tcPr>
            <w:tcW w:w="945" w:type="dxa"/>
            <w:shd w:val="clear" w:color="auto" w:fill="0099FF"/>
            <w:vAlign w:val="center"/>
          </w:tcPr>
          <w:p w14:paraId="239F10F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>1.0（s）</w:t>
            </w:r>
          </w:p>
        </w:tc>
        <w:tc>
          <w:tcPr>
            <w:tcW w:w="945" w:type="dxa"/>
            <w:shd w:val="clear" w:color="auto" w:fill="0099FF"/>
            <w:vAlign w:val="center"/>
          </w:tcPr>
          <w:p w14:paraId="2859B4E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 4.0（s）</w:t>
            </w:r>
          </w:p>
        </w:tc>
        <w:tc>
          <w:tcPr>
            <w:tcW w:w="945" w:type="dxa"/>
            <w:shd w:val="clear" w:color="auto" w:fill="0099FF"/>
            <w:vAlign w:val="center"/>
          </w:tcPr>
          <w:p w14:paraId="147D18F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 4.3（s）</w:t>
            </w:r>
          </w:p>
        </w:tc>
        <w:tc>
          <w:tcPr>
            <w:tcW w:w="945" w:type="dxa"/>
            <w:shd w:val="clear" w:color="auto" w:fill="0099FF"/>
            <w:vAlign w:val="center"/>
          </w:tcPr>
          <w:p w14:paraId="1E32C36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 4.6（s）</w:t>
            </w:r>
          </w:p>
        </w:tc>
        <w:tc>
          <w:tcPr>
            <w:tcW w:w="945" w:type="dxa"/>
            <w:shd w:val="clear" w:color="auto" w:fill="0099FF"/>
            <w:vAlign w:val="center"/>
          </w:tcPr>
          <w:p w14:paraId="1C7EDE7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 5.0（s）</w:t>
            </w:r>
          </w:p>
        </w:tc>
        <w:tc>
          <w:tcPr>
            <w:tcW w:w="945" w:type="dxa"/>
            <w:shd w:val="clear" w:color="auto" w:fill="0099FF"/>
            <w:vAlign w:val="center"/>
          </w:tcPr>
          <w:p w14:paraId="4A29873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 5.5（s）</w:t>
            </w:r>
          </w:p>
        </w:tc>
        <w:tc>
          <w:tcPr>
            <w:tcW w:w="945" w:type="dxa"/>
            <w:shd w:val="clear" w:color="auto" w:fill="0099FF"/>
            <w:vAlign w:val="center"/>
          </w:tcPr>
          <w:p w14:paraId="36346EB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 6.0（s）</w:t>
            </w:r>
          </w:p>
        </w:tc>
        <w:tc>
          <w:tcPr>
            <w:tcW w:w="945" w:type="dxa"/>
            <w:shd w:val="clear" w:color="auto" w:fill="0099FF"/>
            <w:vAlign w:val="center"/>
          </w:tcPr>
          <w:p w14:paraId="14875AD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 15.0（s） </w:t>
            </w:r>
          </w:p>
        </w:tc>
      </w:tr>
      <w:tr w:rsidR="000D1C9E" w14:paraId="6ABFE29E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7ADFD23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791C71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E8F1E6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16.00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38E7B6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17.20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C20454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18.40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D0DA29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20.00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F2405E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22.00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403307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24.00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0967B60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60.00 </w:t>
            </w:r>
          </w:p>
        </w:tc>
      </w:tr>
      <w:tr w:rsidR="000D1C9E" w14:paraId="4167D5B5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5E65B5B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3.20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EF82F8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3.48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12441AE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13.91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9C9914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14.96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4D7E7F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16.00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9EB33B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17.39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1F2BE1C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19.13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181512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20.87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0913386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52.17 </w:t>
            </w:r>
          </w:p>
        </w:tc>
      </w:tr>
      <w:tr w:rsidR="000D1C9E" w14:paraId="2BCD7535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477E581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lastRenderedPageBreak/>
              <w:t xml:space="preserve">3.40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5076F2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3.08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19403FD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12.31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0DD69E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13.23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933A99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14.15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DFED3D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15.38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4109BF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16.92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C3D396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18.46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3D05EB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46.15 </w:t>
            </w:r>
          </w:p>
        </w:tc>
      </w:tr>
      <w:tr w:rsidR="000D1C9E" w14:paraId="3051C816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041641F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3.60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64EDF7D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2.76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184A2C7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11.03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0992CB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11.86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F54837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12.69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844BED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13.79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05AA1B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15.17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FFBA2C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16.55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39FB0E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41.38 </w:t>
            </w:r>
          </w:p>
        </w:tc>
      </w:tr>
      <w:tr w:rsidR="000D1C9E" w14:paraId="5FAF1751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4C75C2B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3.80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CBCC93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2.50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17F324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10.00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7B94AC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10.75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A7589F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11.50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A3B410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12.50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E3B1B2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13.75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C8ED24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15.00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E25154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37.50 </w:t>
            </w:r>
          </w:p>
        </w:tc>
      </w:tr>
      <w:tr w:rsidR="000D1C9E" w14:paraId="1B0894AB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5B1E714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9ED0F2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2.29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66C35B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9.14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056B8A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9.83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69F6B775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10.51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8E8E6B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11.43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9E79A7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12.57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51E034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13.71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0B7177A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34.29 </w:t>
            </w:r>
          </w:p>
        </w:tc>
      </w:tr>
      <w:tr w:rsidR="000D1C9E" w14:paraId="03982C2B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333C2AC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4.20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641F92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2.11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BFFED0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8.42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4346D7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9.05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A59801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9.68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69311B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10.53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31ACDB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11.58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6534045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12.63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2D57FE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31.58 </w:t>
            </w:r>
          </w:p>
        </w:tc>
      </w:tr>
      <w:tr w:rsidR="000D1C9E" w14:paraId="7844A367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7FE3151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4.40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5ADA27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1.95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13DD02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7.80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B67086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8.39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AB99BD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8.98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D9CC48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9.76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22C29B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10.73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3490D9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11.71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49A8DF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29.27 </w:t>
            </w:r>
          </w:p>
        </w:tc>
      </w:tr>
      <w:tr w:rsidR="000D1C9E" w14:paraId="12395301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7C3D977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4.60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61E94DA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1.82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E5414B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7.27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AACB58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7.82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1EBC191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8.36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11A56A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9.09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A7BF8D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10.00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61067A0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10.91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084D05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27.27 </w:t>
            </w:r>
          </w:p>
        </w:tc>
      </w:tr>
      <w:tr w:rsidR="000D1C9E" w14:paraId="2B6BD4C0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3C32061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4.80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662040B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1.70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E5FE50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6.81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FE225F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7.32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61D8633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7.83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562AB3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8.51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5502BD5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9.36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FAE811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10.21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049A383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25.53 </w:t>
            </w:r>
          </w:p>
        </w:tc>
      </w:tr>
      <w:tr w:rsidR="000D1C9E" w14:paraId="07BE506E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62CD8EC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2EA8D7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1.60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B427BD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6.40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0954D2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6.88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ABED47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7.36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5E9FBF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C746D6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8.80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994E79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9.60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086A03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24.00 </w:t>
            </w:r>
          </w:p>
        </w:tc>
      </w:tr>
      <w:tr w:rsidR="000D1C9E" w14:paraId="5E1495F8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2B2040A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5.20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F5C7B4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1.51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69F2AA0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6.04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D72FC0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6.49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F3B9F0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6.94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D511E3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7.55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C003CA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8.30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023C05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9.06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669786A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22.64 </w:t>
            </w:r>
          </w:p>
        </w:tc>
      </w:tr>
      <w:tr w:rsidR="000D1C9E" w14:paraId="0F40BA28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56CA2FD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5.40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59B639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1.43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549639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5.71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B7D69D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6.14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155372B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6.57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D63D2A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7.14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9964A0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7.86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5A1FEA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8.57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2B4056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21.43 </w:t>
            </w:r>
          </w:p>
        </w:tc>
      </w:tr>
      <w:tr w:rsidR="000D1C9E" w14:paraId="38BF55D0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413253A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5.60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2C0975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1.36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17BDF9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5.42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83D9A05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5.83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E4A768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6.24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9B1E22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6.78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83E969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7.46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424DCC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8.14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5368CA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20.34 </w:t>
            </w:r>
          </w:p>
        </w:tc>
      </w:tr>
      <w:tr w:rsidR="000D1C9E" w14:paraId="575F5CB9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1F4BD04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5.80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A82D53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1.29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83B790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5.16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C9DC7C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5.55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C06ABE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5.94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66FECCF5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6.45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809CAB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7.10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AB3988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7.74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6EFC4D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19.35 </w:t>
            </w:r>
          </w:p>
        </w:tc>
      </w:tr>
      <w:tr w:rsidR="000D1C9E" w14:paraId="25E9BC20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0074FF4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371E0A5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1.23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62C3E6F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4.92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08092F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5.29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F921DC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5.66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38D99F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A593CF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6.77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C841F6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7.38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3B5863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18.46 </w:t>
            </w:r>
          </w:p>
        </w:tc>
      </w:tr>
      <w:tr w:rsidR="000D1C9E" w14:paraId="5925E431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12E2E58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6.20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58D287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1.18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35639B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4.71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DF01AB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5.06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F3C8E2E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5.41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6127560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5.88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D1CF44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6.47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AD54E6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7.06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042D4E6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17.65 </w:t>
            </w:r>
          </w:p>
        </w:tc>
      </w:tr>
      <w:tr w:rsidR="000D1C9E" w14:paraId="40F5208F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1DB001A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6.40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43CDD1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1.13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DFB227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4.51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664DD0F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4.85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6814F0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5.18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9C1C3C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5.63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9810D1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6.20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6DF72F0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6.76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65491D4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16.90 </w:t>
            </w:r>
          </w:p>
        </w:tc>
      </w:tr>
      <w:tr w:rsidR="000D1C9E" w14:paraId="4197DAF7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16EED9C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6.60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64257A3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1.08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0CCF52E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4.32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8ACFCA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4.65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6F647E9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4.97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D5A038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5.41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01456E2B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5.95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FA0164D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6.49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1B84680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16.22 </w:t>
            </w:r>
          </w:p>
        </w:tc>
      </w:tr>
      <w:tr w:rsidR="000D1C9E" w14:paraId="72E8B5AF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79B80A5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6.80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470EEC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1.04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1B849C2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4.16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967AB4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4.47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921DF1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4.78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13774BB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5.19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62A0A2B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5.71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478E39C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6.23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364AE96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15.58 </w:t>
            </w:r>
          </w:p>
        </w:tc>
      </w:tr>
      <w:tr w:rsidR="000D1C9E" w14:paraId="3CBF6045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648EED4A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7.00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A320D5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D35C9A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3869EE2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4.30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E89FDF1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4.60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EE00F7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44BD5CD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5.50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2FA03299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FC1E6C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15.00 </w:t>
            </w:r>
          </w:p>
        </w:tc>
      </w:tr>
      <w:tr w:rsidR="000D1C9E" w14:paraId="0A55EA44" w14:textId="77777777" w:rsidTr="003E0C33">
        <w:trPr>
          <w:trHeight w:val="284"/>
        </w:trPr>
        <w:tc>
          <w:tcPr>
            <w:tcW w:w="945" w:type="dxa"/>
            <w:shd w:val="clear" w:color="auto" w:fill="D9D9D9"/>
            <w:vAlign w:val="center"/>
          </w:tcPr>
          <w:p w14:paraId="14DD1A33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8.00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0142D5EC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C15657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4.00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5BE2A946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4.30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2184D16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4.60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7F62104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7016F537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5.50 </w:t>
            </w:r>
          </w:p>
        </w:tc>
        <w:tc>
          <w:tcPr>
            <w:tcW w:w="945" w:type="dxa"/>
            <w:shd w:val="clear" w:color="auto" w:fill="B3B3B3"/>
            <w:vAlign w:val="center"/>
          </w:tcPr>
          <w:p w14:paraId="3BCA2A34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6.00 </w:t>
            </w:r>
          </w:p>
        </w:tc>
        <w:tc>
          <w:tcPr>
            <w:tcW w:w="945" w:type="dxa"/>
            <w:shd w:val="clear" w:color="auto" w:fill="D9D9D9"/>
            <w:vAlign w:val="center"/>
          </w:tcPr>
          <w:p w14:paraId="55C1E408" w14:textId="77777777" w:rsidR="000D1C9E" w:rsidRDefault="000D1C9E" w:rsidP="003E0C33">
            <w:pPr>
              <w:pStyle w:val="Default"/>
              <w:spacing w:line="200" w:lineRule="exact"/>
              <w:jc w:val="center"/>
              <w:rPr>
                <w:rFonts w:ascii="宋体" w:eastAsia="宋体" w:hint="eastAsia"/>
                <w:sz w:val="18"/>
                <w:szCs w:val="18"/>
              </w:rPr>
            </w:pPr>
            <w:r>
              <w:rPr>
                <w:rFonts w:ascii="宋体" w:eastAsia="宋体" w:hint="eastAsia"/>
                <w:sz w:val="18"/>
                <w:szCs w:val="18"/>
              </w:rPr>
              <w:t xml:space="preserve">15.00 </w:t>
            </w:r>
          </w:p>
        </w:tc>
      </w:tr>
    </w:tbl>
    <w:p w14:paraId="29AF521E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45EE1074" w14:textId="77777777" w:rsidR="000D1C9E" w:rsidRDefault="000D1C9E" w:rsidP="000D1C9E">
      <w:pPr>
        <w:pStyle w:val="1"/>
        <w:rPr>
          <w:rFonts w:ascii="宋体" w:hint="eastAsia"/>
          <w:sz w:val="24"/>
        </w:rPr>
      </w:pPr>
      <w:bookmarkStart w:id="11" w:name="_Toc63147856"/>
      <w:r>
        <w:rPr>
          <w:rFonts w:ascii="宋体" w:hint="eastAsia"/>
          <w:sz w:val="24"/>
        </w:rPr>
        <w:t>12、ZM-MDB500系列产品参数设置</w:t>
      </w:r>
      <w:bookmarkEnd w:id="11"/>
    </w:p>
    <w:p w14:paraId="58FA1DE3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额定电流</w:t>
      </w:r>
    </w:p>
    <w:p w14:paraId="0E596EF3" w14:textId="77777777" w:rsidR="000D1C9E" w:rsidRDefault="000D1C9E" w:rsidP="000D1C9E">
      <w:pPr>
        <w:ind w:leftChars="171" w:left="359" w:firstLineChars="227" w:firstLine="409"/>
        <w:textAlignment w:val="baseline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sz w:val="18"/>
          <w:szCs w:val="18"/>
        </w:rPr>
        <w:t>电动机的额定电流，根据</w:t>
      </w:r>
      <w:proofErr w:type="spellStart"/>
      <w:r>
        <w:rPr>
          <w:rFonts w:ascii="宋体" w:hint="eastAsia"/>
          <w:sz w:val="18"/>
          <w:szCs w:val="18"/>
        </w:rPr>
        <w:t>ct</w:t>
      </w:r>
      <w:proofErr w:type="spellEnd"/>
      <w:r>
        <w:rPr>
          <w:rFonts w:ascii="宋体" w:hint="eastAsia"/>
          <w:sz w:val="18"/>
          <w:szCs w:val="18"/>
        </w:rPr>
        <w:t>变比，输入二次值，起动超时，TE时间保护逻辑根据额定电流大小做判断，需要设置。举例：110KW电动机，额定电流为207A。选用SCT200，变比为40，二次额定电流为207/40=5.175A，额定电流设置为5.18A。</w:t>
      </w:r>
    </w:p>
    <w:p w14:paraId="18021FD2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起动时间</w:t>
      </w:r>
    </w:p>
    <w:p w14:paraId="248B6FF7" w14:textId="77777777" w:rsidR="000D1C9E" w:rsidRDefault="000D1C9E" w:rsidP="000D1C9E">
      <w:pPr>
        <w:ind w:left="360" w:hanging="36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hint="eastAsia"/>
          <w:sz w:val="18"/>
          <w:szCs w:val="18"/>
        </w:rPr>
        <w:t>电动机从起动到正常工作的时间，起动超时保护需要根据这个参数做判断。设置时根据电动机的实际情况设置。</w:t>
      </w:r>
    </w:p>
    <w:p w14:paraId="145324CF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起动方式</w:t>
      </w:r>
    </w:p>
    <w:p w14:paraId="54B7D704" w14:textId="77777777" w:rsidR="000D1C9E" w:rsidRDefault="000D1C9E" w:rsidP="000D1C9E">
      <w:pPr>
        <w:ind w:left="360" w:hanging="360"/>
        <w:textAlignment w:val="baseline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hint="eastAsia"/>
          <w:sz w:val="18"/>
          <w:szCs w:val="18"/>
        </w:rPr>
        <w:t>电动机的起动模式设置，可以设置为直接起动，可逆起动，双向起动，星三角起动等，根据电动机的实际情况设置。</w:t>
      </w:r>
    </w:p>
    <w:p w14:paraId="2BC088AD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切换延时</w:t>
      </w:r>
    </w:p>
    <w:p w14:paraId="14480E9F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hint="eastAsia"/>
          <w:sz w:val="18"/>
          <w:szCs w:val="18"/>
        </w:rPr>
        <w:t>双向起动，星三角起动转换的延时。</w:t>
      </w:r>
    </w:p>
    <w:p w14:paraId="2B659EF6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面板控制</w:t>
      </w:r>
    </w:p>
    <w:p w14:paraId="74901BDB" w14:textId="77777777" w:rsidR="000D1C9E" w:rsidRDefault="000D1C9E" w:rsidP="000D1C9E">
      <w:pPr>
        <w:ind w:left="360" w:hanging="36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ascii="宋体" w:hint="eastAsia"/>
          <w:sz w:val="18"/>
          <w:szCs w:val="18"/>
        </w:rPr>
        <w:t>通过显示屏起动，设置为on时，可通过显示屏起动电动机。常按ESC键3s，正转起动；常按-键，反转起动；常按+键3s，电动机停车；常按ENT键3s，装置信号复归。</w:t>
      </w:r>
    </w:p>
    <w:p w14:paraId="57898E41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CT变比</w:t>
      </w:r>
    </w:p>
    <w:p w14:paraId="53232A74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ascii="宋体" w:hint="eastAsia"/>
          <w:sz w:val="18"/>
          <w:szCs w:val="18"/>
        </w:rPr>
        <w:t>根据实际配置的CT或SCT设置。</w:t>
      </w:r>
    </w:p>
    <w:p w14:paraId="072091FD" w14:textId="77777777" w:rsidR="000D1C9E" w:rsidRDefault="000D1C9E" w:rsidP="000D1C9E">
      <w:pPr>
        <w:ind w:left="840" w:hanging="840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AO1满度</w:t>
      </w:r>
      <w:r>
        <w:rPr>
          <w:rFonts w:ascii="宋体" w:hint="eastAsia"/>
          <w:sz w:val="18"/>
          <w:szCs w:val="18"/>
        </w:rPr>
        <w:t>(ZM-MDB504/ZM-MDB503)(ZM-MDB502模拟量输出)</w:t>
      </w:r>
    </w:p>
    <w:p w14:paraId="078D5554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ascii="宋体" w:hint="eastAsia"/>
          <w:sz w:val="18"/>
          <w:szCs w:val="18"/>
        </w:rPr>
        <w:t>模拟量输出1的满度值，对应20mA。</w:t>
      </w:r>
    </w:p>
    <w:p w14:paraId="540F36C1" w14:textId="77777777" w:rsidR="000D1C9E" w:rsidRDefault="000D1C9E" w:rsidP="000D1C9E">
      <w:pPr>
        <w:ind w:left="840" w:hanging="840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lastRenderedPageBreak/>
        <w:t>AO1输出</w:t>
      </w:r>
      <w:r>
        <w:rPr>
          <w:rFonts w:ascii="宋体" w:hint="eastAsia"/>
          <w:sz w:val="18"/>
          <w:szCs w:val="18"/>
        </w:rPr>
        <w:t>(ZM-MDB504/ZM-MDB503)(ZM-MDB502满度值)</w:t>
      </w:r>
    </w:p>
    <w:p w14:paraId="66B46FA4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hint="eastAsia"/>
          <w:sz w:val="18"/>
          <w:szCs w:val="18"/>
        </w:rPr>
        <w:t>第一路模拟量输出的类型，可设置为电压电流或功率。</w:t>
      </w:r>
    </w:p>
    <w:p w14:paraId="332BC524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AO2输出</w:t>
      </w:r>
    </w:p>
    <w:p w14:paraId="3136B266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hint="eastAsia"/>
          <w:sz w:val="18"/>
          <w:szCs w:val="18"/>
        </w:rPr>
        <w:t>第二路模拟量输出的类型，可设置为电压电流或功率。</w:t>
      </w:r>
    </w:p>
    <w:p w14:paraId="1A66AF00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AO2满度</w:t>
      </w:r>
    </w:p>
    <w:p w14:paraId="70545276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ascii="宋体" w:hint="eastAsia"/>
          <w:sz w:val="18"/>
          <w:szCs w:val="18"/>
        </w:rPr>
        <w:t>模拟量输出2的满度值，对应20mA。</w:t>
      </w:r>
    </w:p>
    <w:p w14:paraId="6DEC734C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通信地址</w:t>
      </w:r>
    </w:p>
    <w:p w14:paraId="23102352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sz w:val="24"/>
          <w:szCs w:val="24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ascii="宋体" w:hint="eastAsia"/>
          <w:sz w:val="18"/>
          <w:szCs w:val="18"/>
        </w:rPr>
        <w:t>RS-485通信时的装置子地址。</w:t>
      </w:r>
    </w:p>
    <w:p w14:paraId="3D27CC3E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通信速率</w:t>
      </w:r>
    </w:p>
    <w:p w14:paraId="3AD33CFE" w14:textId="77777777" w:rsidR="000D1C9E" w:rsidRDefault="000D1C9E" w:rsidP="000D1C9E">
      <w:pPr>
        <w:ind w:left="840" w:hanging="840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sz w:val="24"/>
          <w:szCs w:val="24"/>
        </w:rPr>
        <w:t xml:space="preserve">      </w:t>
      </w:r>
      <w:r>
        <w:rPr>
          <w:rFonts w:ascii="宋体" w:hint="eastAsia"/>
          <w:sz w:val="18"/>
          <w:szCs w:val="18"/>
        </w:rPr>
        <w:t>RS-485通信的速率。</w:t>
      </w:r>
    </w:p>
    <w:p w14:paraId="54D7A747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电度清零</w:t>
      </w:r>
    </w:p>
    <w:p w14:paraId="703921D0" w14:textId="77777777" w:rsidR="000D1C9E" w:rsidRDefault="000D1C9E" w:rsidP="000D1C9E">
      <w:pPr>
        <w:ind w:left="840" w:hanging="840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将电机的累加电能清零处理</w:t>
      </w:r>
    </w:p>
    <w:p w14:paraId="5AD30C4A" w14:textId="77777777" w:rsidR="000D1C9E" w:rsidRDefault="000D1C9E" w:rsidP="000D1C9E">
      <w:pPr>
        <w:ind w:left="840" w:hanging="840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出口方式(</w:t>
      </w:r>
      <w:r>
        <w:rPr>
          <w:rFonts w:ascii="宋体" w:hint="eastAsia"/>
          <w:sz w:val="18"/>
          <w:szCs w:val="18"/>
        </w:rPr>
        <w:t>ZM-MDB504/ZM-MDB503)(ZM-MDB502跳闸方式)</w:t>
      </w:r>
    </w:p>
    <w:p w14:paraId="6D8B6A17" w14:textId="77777777" w:rsidR="000D1C9E" w:rsidRDefault="000D1C9E" w:rsidP="000D1C9E">
      <w:pPr>
        <w:ind w:left="360" w:hanging="360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跳闸输出为脉冲方式还是为电平方式，脉冲方式时，跳闸后继电器自动返回。电平方式时，跳闸后继电器保持，ZM-MDB502值为0表示脉冲方式，为1表示电平方式。</w:t>
      </w:r>
    </w:p>
    <w:p w14:paraId="1871F430" w14:textId="77777777" w:rsidR="000D1C9E" w:rsidRDefault="000D1C9E" w:rsidP="000D1C9E">
      <w:pPr>
        <w:ind w:left="840" w:hanging="840"/>
        <w:textAlignment w:val="baseline"/>
        <w:rPr>
          <w:rFonts w:ascii="宋体" w:hint="eastAsia"/>
          <w:b/>
          <w:color w:val="3366FF"/>
          <w:sz w:val="18"/>
          <w:szCs w:val="18"/>
        </w:rPr>
      </w:pPr>
      <w:r>
        <w:rPr>
          <w:rFonts w:ascii="宋体" w:hint="eastAsia"/>
          <w:b/>
          <w:color w:val="3366FF"/>
          <w:sz w:val="18"/>
          <w:szCs w:val="18"/>
        </w:rPr>
        <w:t>溢出故障</w:t>
      </w:r>
    </w:p>
    <w:p w14:paraId="66B1846A" w14:textId="77777777" w:rsidR="000D1C9E" w:rsidRDefault="000D1C9E" w:rsidP="000D1C9E">
      <w:pPr>
        <w:ind w:left="360" w:hanging="360"/>
        <w:textAlignment w:val="baseline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短路保护时故障电流过大，接触器如果不具备切断故障电流情况下，开启溢出故障，输出一个接点，通过跳开断路器来实现故障切除。（注：断路器需带电操机构）</w:t>
      </w:r>
    </w:p>
    <w:p w14:paraId="4331D270" w14:textId="77777777" w:rsidR="000D1C9E" w:rsidRDefault="000D1C9E" w:rsidP="000D1C9E">
      <w:pPr>
        <w:ind w:left="840" w:hanging="840"/>
        <w:textAlignment w:val="baseline"/>
        <w:rPr>
          <w:rFonts w:ascii="宋体" w:hint="eastAsia"/>
          <w:sz w:val="18"/>
          <w:szCs w:val="18"/>
        </w:rPr>
      </w:pPr>
    </w:p>
    <w:p w14:paraId="6962FD29" w14:textId="77777777" w:rsidR="000D1C9E" w:rsidRDefault="000D1C9E" w:rsidP="000D1C9E">
      <w:pPr>
        <w:ind w:left="840" w:hanging="840"/>
        <w:textAlignment w:val="baseline"/>
        <w:rPr>
          <w:rFonts w:ascii="宋体" w:hint="eastAsia"/>
          <w:sz w:val="18"/>
          <w:szCs w:val="18"/>
        </w:rPr>
      </w:pPr>
    </w:p>
    <w:p w14:paraId="1596EC02" w14:textId="77777777" w:rsidR="000D1C9E" w:rsidRDefault="000D1C9E" w:rsidP="000D1C9E">
      <w:pPr>
        <w:ind w:left="840" w:hanging="840"/>
        <w:textAlignment w:val="baseline"/>
        <w:rPr>
          <w:rFonts w:ascii="宋体" w:hint="eastAsia"/>
          <w:sz w:val="18"/>
          <w:szCs w:val="18"/>
        </w:rPr>
      </w:pPr>
    </w:p>
    <w:p w14:paraId="59E8C199" w14:textId="77777777" w:rsidR="000D1C9E" w:rsidRDefault="000D1C9E" w:rsidP="000D1C9E">
      <w:pPr>
        <w:autoSpaceDE w:val="0"/>
        <w:autoSpaceDN w:val="0"/>
        <w:adjustRightInd w:val="0"/>
        <w:rPr>
          <w:rFonts w:ascii="宋体" w:hint="eastAsia"/>
          <w:b/>
          <w:color w:val="000000"/>
          <w:sz w:val="24"/>
          <w:szCs w:val="24"/>
        </w:rPr>
      </w:pPr>
    </w:p>
    <w:p w14:paraId="5157DF40" w14:textId="77777777" w:rsidR="000D1C9E" w:rsidRDefault="000D1C9E" w:rsidP="000D1C9E">
      <w:pPr>
        <w:pStyle w:val="1"/>
        <w:spacing w:line="240" w:lineRule="auto"/>
        <w:rPr>
          <w:rFonts w:ascii="宋体" w:hint="eastAsia"/>
          <w:sz w:val="24"/>
        </w:rPr>
      </w:pPr>
      <w:bookmarkStart w:id="12" w:name="_Toc63147857"/>
      <w:r>
        <w:rPr>
          <w:rFonts w:ascii="宋体" w:hint="eastAsia"/>
          <w:sz w:val="24"/>
        </w:rPr>
        <w:t>13、电动机控制功能</w:t>
      </w:r>
      <w:bookmarkEnd w:id="12"/>
    </w:p>
    <w:p w14:paraId="331C7DD5" w14:textId="77777777" w:rsidR="000D1C9E" w:rsidRDefault="000D1C9E" w:rsidP="000D1C9E">
      <w:pPr>
        <w:numPr>
          <w:ilvl w:val="0"/>
          <w:numId w:val="6"/>
        </w:numPr>
        <w:autoSpaceDE w:val="0"/>
        <w:autoSpaceDN w:val="0"/>
        <w:adjustRightInd w:val="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启动方式：</w:t>
      </w:r>
      <w:r>
        <w:rPr>
          <w:rFonts w:ascii="宋体" w:cs="宋体" w:hint="eastAsia"/>
          <w:color w:val="000000"/>
          <w:kern w:val="0"/>
          <w:sz w:val="18"/>
          <w:szCs w:val="18"/>
        </w:rPr>
        <w:t>直接启动、双向启动、双速启动、星</w:t>
      </w:r>
      <w:r>
        <w:rPr>
          <w:rFonts w:ascii="宋体" w:cs="ArialMT" w:hint="eastAsia"/>
          <w:color w:val="000000"/>
          <w:kern w:val="0"/>
          <w:sz w:val="18"/>
          <w:szCs w:val="18"/>
        </w:rPr>
        <w:t>-</w:t>
      </w:r>
      <w:r>
        <w:rPr>
          <w:rFonts w:ascii="宋体" w:cs="宋体" w:hint="eastAsia"/>
          <w:color w:val="000000"/>
          <w:kern w:val="0"/>
          <w:sz w:val="18"/>
          <w:szCs w:val="18"/>
        </w:rPr>
        <w:t>三角启动、自耦变压器降压启动、</w:t>
      </w:r>
      <w:proofErr w:type="gramStart"/>
      <w:r>
        <w:rPr>
          <w:rFonts w:ascii="宋体" w:cs="宋体" w:hint="eastAsia"/>
          <w:color w:val="000000"/>
          <w:kern w:val="0"/>
          <w:sz w:val="18"/>
          <w:szCs w:val="18"/>
        </w:rPr>
        <w:t>软启动</w:t>
      </w:r>
      <w:proofErr w:type="gramEnd"/>
      <w:r>
        <w:rPr>
          <w:rFonts w:ascii="宋体" w:cs="宋体" w:hint="eastAsia"/>
          <w:color w:val="000000"/>
          <w:kern w:val="0"/>
          <w:sz w:val="18"/>
          <w:szCs w:val="18"/>
        </w:rPr>
        <w:t>等。</w:t>
      </w:r>
    </w:p>
    <w:p w14:paraId="67141736" w14:textId="77777777" w:rsidR="000D1C9E" w:rsidRDefault="000D1C9E" w:rsidP="000D1C9E">
      <w:pPr>
        <w:numPr>
          <w:ilvl w:val="0"/>
          <w:numId w:val="6"/>
        </w:numPr>
        <w:autoSpaceDE w:val="0"/>
        <w:autoSpaceDN w:val="0"/>
        <w:adjustRightInd w:val="0"/>
        <w:ind w:left="2160" w:hanging="132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启动时间：可独立设定，启动时间内，具有短路</w:t>
      </w:r>
      <w:r>
        <w:rPr>
          <w:rFonts w:ascii="宋体" w:cs="ArialMT" w:hint="eastAsia"/>
          <w:color w:val="000000"/>
          <w:kern w:val="0"/>
          <w:sz w:val="18"/>
          <w:szCs w:val="18"/>
        </w:rPr>
        <w:t>/</w:t>
      </w:r>
      <w:r>
        <w:rPr>
          <w:rFonts w:ascii="宋体" w:cs="宋体" w:hint="eastAsia"/>
          <w:color w:val="000000"/>
          <w:kern w:val="0"/>
          <w:sz w:val="18"/>
          <w:szCs w:val="18"/>
        </w:rPr>
        <w:t>缺相</w:t>
      </w:r>
      <w:r>
        <w:rPr>
          <w:rFonts w:ascii="宋体" w:cs="ArialMT" w:hint="eastAsia"/>
          <w:color w:val="000000"/>
          <w:kern w:val="0"/>
          <w:sz w:val="18"/>
          <w:szCs w:val="18"/>
        </w:rPr>
        <w:t>/</w:t>
      </w:r>
      <w:r>
        <w:rPr>
          <w:rFonts w:ascii="宋体" w:cs="宋体" w:hint="eastAsia"/>
          <w:color w:val="000000"/>
          <w:kern w:val="0"/>
          <w:sz w:val="18"/>
          <w:szCs w:val="18"/>
        </w:rPr>
        <w:t>零序保护/过欠压保护，堵转，定时限，反时限保护自动闭锁，电机启动结束后，堵转，定时限，反时限保护自动投入。满足星</w:t>
      </w:r>
      <w:r>
        <w:rPr>
          <w:rFonts w:ascii="宋体" w:cs="ArialMT" w:hint="eastAsia"/>
          <w:color w:val="000000"/>
          <w:kern w:val="0"/>
          <w:sz w:val="18"/>
          <w:szCs w:val="18"/>
        </w:rPr>
        <w:t>-</w:t>
      </w:r>
      <w:r>
        <w:rPr>
          <w:rFonts w:ascii="宋体" w:cs="宋体" w:hint="eastAsia"/>
          <w:color w:val="000000"/>
          <w:kern w:val="0"/>
          <w:sz w:val="18"/>
          <w:szCs w:val="18"/>
        </w:rPr>
        <w:t>三角启动、自耦变压器降压启动等启动时间。</w:t>
      </w:r>
    </w:p>
    <w:p w14:paraId="08CB73B9" w14:textId="77777777" w:rsidR="000D1C9E" w:rsidRDefault="000D1C9E" w:rsidP="000D1C9E">
      <w:pPr>
        <w:numPr>
          <w:ilvl w:val="0"/>
          <w:numId w:val="6"/>
        </w:numPr>
        <w:autoSpaceDE w:val="0"/>
        <w:autoSpaceDN w:val="0"/>
        <w:adjustRightInd w:val="0"/>
        <w:ind w:left="1620" w:hanging="78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再启动控制：</w:t>
      </w:r>
      <w:proofErr w:type="gramStart"/>
      <w:r>
        <w:rPr>
          <w:rFonts w:ascii="宋体" w:cs="宋体" w:hint="eastAsia"/>
          <w:color w:val="000000"/>
          <w:kern w:val="0"/>
          <w:sz w:val="18"/>
          <w:szCs w:val="18"/>
        </w:rPr>
        <w:t>晃电电动机</w:t>
      </w:r>
      <w:proofErr w:type="gramEnd"/>
      <w:r>
        <w:rPr>
          <w:rFonts w:ascii="宋体" w:cs="宋体" w:hint="eastAsia"/>
          <w:color w:val="000000"/>
          <w:kern w:val="0"/>
          <w:sz w:val="18"/>
          <w:szCs w:val="18"/>
        </w:rPr>
        <w:t>分批再启动控制功能。</w:t>
      </w:r>
    </w:p>
    <w:p w14:paraId="0023326A" w14:textId="77777777" w:rsidR="000D1C9E" w:rsidRDefault="000D1C9E" w:rsidP="000D1C9E">
      <w:pPr>
        <w:numPr>
          <w:ilvl w:val="0"/>
          <w:numId w:val="6"/>
        </w:numPr>
        <w:autoSpaceDE w:val="0"/>
        <w:autoSpaceDN w:val="0"/>
        <w:adjustRightInd w:val="0"/>
        <w:ind w:left="2160" w:hanging="132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proofErr w:type="gramStart"/>
      <w:r>
        <w:rPr>
          <w:rFonts w:ascii="宋体" w:cs="宋体" w:hint="eastAsia"/>
          <w:color w:val="000000"/>
          <w:kern w:val="0"/>
          <w:sz w:val="18"/>
          <w:szCs w:val="18"/>
        </w:rPr>
        <w:t>起停操作</w:t>
      </w:r>
      <w:proofErr w:type="gramEnd"/>
      <w:r>
        <w:rPr>
          <w:rFonts w:ascii="宋体" w:cs="宋体" w:hint="eastAsia"/>
          <w:color w:val="000000"/>
          <w:kern w:val="0"/>
          <w:sz w:val="18"/>
          <w:szCs w:val="18"/>
        </w:rPr>
        <w:t>：电动机启动、停止、复归等具有就地操作、远方操作和通过通讯网络遥控操作等多种操作功能。</w:t>
      </w:r>
    </w:p>
    <w:p w14:paraId="6151B471" w14:textId="77777777" w:rsidR="000D1C9E" w:rsidRDefault="000D1C9E" w:rsidP="000D1C9E">
      <w:pPr>
        <w:numPr>
          <w:ilvl w:val="0"/>
          <w:numId w:val="6"/>
        </w:numPr>
        <w:autoSpaceDE w:val="0"/>
        <w:autoSpaceDN w:val="0"/>
        <w:adjustRightInd w:val="0"/>
        <w:ind w:left="2160" w:hanging="132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 w:val="18"/>
          <w:szCs w:val="18"/>
        </w:rPr>
        <w:t>保护控制：ZM-MDB500系列的继电器输出为电平方式输出方式，继电器跳闸输出为常闭接点，串联接在交流接触器</w:t>
      </w:r>
      <w:proofErr w:type="gramStart"/>
      <w:r>
        <w:rPr>
          <w:rFonts w:ascii="宋体" w:cs="宋体" w:hint="eastAsia"/>
          <w:color w:val="000000"/>
          <w:kern w:val="0"/>
          <w:sz w:val="18"/>
          <w:szCs w:val="18"/>
        </w:rPr>
        <w:t>的起停控制回路</w:t>
      </w:r>
      <w:proofErr w:type="gramEnd"/>
      <w:r>
        <w:rPr>
          <w:rFonts w:ascii="宋体" w:cs="宋体" w:hint="eastAsia"/>
          <w:color w:val="000000"/>
          <w:kern w:val="0"/>
          <w:sz w:val="18"/>
          <w:szCs w:val="18"/>
        </w:rPr>
        <w:t>中。</w:t>
      </w:r>
    </w:p>
    <w:p w14:paraId="16844C24" w14:textId="77777777" w:rsidR="000D1C9E" w:rsidRDefault="000D1C9E" w:rsidP="000D1C9E">
      <w:pPr>
        <w:numPr>
          <w:ilvl w:val="0"/>
          <w:numId w:val="6"/>
        </w:numPr>
        <w:autoSpaceDE w:val="0"/>
        <w:autoSpaceDN w:val="0"/>
        <w:adjustRightInd w:val="0"/>
        <w:ind w:left="2160" w:hanging="132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复归方式：ZM-MDB500系列保护跳闸并停止后，具有故障指示、如需再次操作则需先复归。复归有多种方式：① 装置有复归输入端，可进行远程复归；② 可通过通讯</w:t>
      </w:r>
      <w:proofErr w:type="gramStart"/>
      <w:r>
        <w:rPr>
          <w:rFonts w:ascii="宋体" w:hint="eastAsia"/>
          <w:color w:val="000000"/>
          <w:sz w:val="18"/>
          <w:szCs w:val="18"/>
        </w:rPr>
        <w:t>口实现</w:t>
      </w:r>
      <w:proofErr w:type="gramEnd"/>
      <w:r>
        <w:rPr>
          <w:rFonts w:ascii="宋体" w:hint="eastAsia"/>
          <w:color w:val="000000"/>
          <w:sz w:val="18"/>
          <w:szCs w:val="18"/>
        </w:rPr>
        <w:t>遥控复归；③ 可通过显示面板复归。</w:t>
      </w:r>
    </w:p>
    <w:p w14:paraId="6C69B0F4" w14:textId="77777777" w:rsidR="000D1C9E" w:rsidRDefault="000D1C9E" w:rsidP="000D1C9E">
      <w:pPr>
        <w:numPr>
          <w:ilvl w:val="0"/>
          <w:numId w:val="6"/>
        </w:numPr>
        <w:autoSpaceDE w:val="0"/>
        <w:autoSpaceDN w:val="0"/>
        <w:adjustRightInd w:val="0"/>
        <w:ind w:left="2160" w:hanging="1320"/>
        <w:jc w:val="left"/>
        <w:rPr>
          <w:rFonts w:ascii="宋体" w:cs="宋体" w:hint="eastAsia"/>
          <w:color w:val="000000"/>
          <w:kern w:val="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安全特性：ZM-MDB500系列采用硬件模块设计结构，电动机的控制、保护在装置内部独立处理，与现场总线控制无关。装置一旦远程通讯失败，仍然可以通过装置，由开关柜面板操作按钮控制电动机的运行状态；因此系统控制的安全性极高。</w:t>
      </w:r>
    </w:p>
    <w:p w14:paraId="2DB68378" w14:textId="77777777" w:rsidR="000D1C9E" w:rsidRDefault="000D1C9E" w:rsidP="000D1C9E">
      <w:pPr>
        <w:pStyle w:val="1"/>
        <w:spacing w:line="240" w:lineRule="auto"/>
        <w:rPr>
          <w:rFonts w:ascii="宋体" w:hint="eastAsia"/>
          <w:sz w:val="24"/>
        </w:rPr>
      </w:pPr>
      <w:bookmarkStart w:id="13" w:name="_Toc63147858"/>
      <w:r>
        <w:rPr>
          <w:rFonts w:ascii="宋体" w:hint="eastAsia"/>
          <w:sz w:val="24"/>
        </w:rPr>
        <w:lastRenderedPageBreak/>
        <w:t>14、电动机操作原理</w:t>
      </w:r>
      <w:bookmarkEnd w:id="13"/>
    </w:p>
    <w:p w14:paraId="4DDE4BC3" w14:textId="77777777" w:rsidR="000D1C9E" w:rsidRDefault="000D1C9E" w:rsidP="000D1C9E">
      <w:pPr>
        <w:autoSpaceDE w:val="0"/>
        <w:autoSpaceDN w:val="0"/>
        <w:adjustRightInd w:val="0"/>
        <w:ind w:leftChars="67" w:left="141" w:firstLineChars="240" w:firstLine="432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以ZM-MDB504型智能电动机控制装置为例，采用双向启动方式；QF为断路器；KM1、KM2分别为电动机正、反转启动停止操作用接触器；图中其余各种输入按钮，均安装于抽屉柜或控制箱的面板上；</w:t>
      </w:r>
    </w:p>
    <w:p w14:paraId="640D6861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  <w:r>
        <w:rPr>
          <w:rFonts w:ascii="宋体"/>
          <w:b/>
          <w:sz w:val="24"/>
          <w:szCs w:val="24"/>
        </w:rPr>
        <w:object w:dxaOrig="1440" w:dyaOrig="1440" w14:anchorId="78ECBD8D">
          <v:shape id="Picture 92" o:spid="_x0000_s1106" type="#_x0000_t75" style="position:absolute;margin-left:0;margin-top:4.25pt;width:727.95pt;height:311.85pt;z-index:-251575296;mso-wrap-distance-left:6.7pt;mso-wrap-distance-right:6.7pt;mso-position-horizontal:center">
            <v:imagedata r:id="rId120" o:title="19551319424076046"/>
          </v:shape>
          <o:OLEObject Type="Embed" ShapeID="Picture 92" DrawAspect="Content" ObjectID="_1655420060" r:id="rId121">
            <o:FieldCodes>\* MERGEFORMAT</o:FieldCodes>
          </o:OLEObject>
        </w:object>
      </w:r>
    </w:p>
    <w:p w14:paraId="716A4AB2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15C0795D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13FCB171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602FE88E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28F98BBE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0872D10B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37CA3E61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64C7EF98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653F8AAF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51B84E10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2697AAA2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2379D521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13F22962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4C2A58A3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0F973C5C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24"/>
          <w:szCs w:val="24"/>
        </w:rPr>
      </w:pPr>
    </w:p>
    <w:p w14:paraId="37F3526A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24"/>
          <w:szCs w:val="24"/>
        </w:rPr>
      </w:pPr>
    </w:p>
    <w:p w14:paraId="0CAD80CE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24"/>
          <w:szCs w:val="24"/>
        </w:rPr>
      </w:pPr>
    </w:p>
    <w:p w14:paraId="77331F92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24"/>
          <w:szCs w:val="24"/>
        </w:rPr>
      </w:pPr>
    </w:p>
    <w:p w14:paraId="7F4F21D7" w14:textId="77777777" w:rsidR="000D1C9E" w:rsidRDefault="000D1C9E" w:rsidP="000D1C9E">
      <w:pPr>
        <w:autoSpaceDE w:val="0"/>
        <w:autoSpaceDN w:val="0"/>
        <w:adjustRightInd w:val="0"/>
        <w:spacing w:line="360" w:lineRule="auto"/>
        <w:jc w:val="left"/>
        <w:rPr>
          <w:rFonts w:ascii="宋体" w:hint="eastAsia"/>
          <w:b/>
          <w:sz w:val="24"/>
          <w:szCs w:val="24"/>
        </w:rPr>
      </w:pPr>
    </w:p>
    <w:p w14:paraId="19D23469" w14:textId="77777777" w:rsidR="000D1C9E" w:rsidRDefault="000D1C9E" w:rsidP="000D1C9E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18"/>
          <w:szCs w:val="18"/>
        </w:rPr>
        <w:t>一次回路：</w:t>
      </w:r>
      <w:r>
        <w:rPr>
          <w:rFonts w:ascii="宋体" w:hint="eastAsia"/>
          <w:color w:val="000000"/>
          <w:sz w:val="18"/>
          <w:szCs w:val="18"/>
        </w:rPr>
        <w:t>主回路U、V、W进入抽屉柜，经过断路器QF，与控制接触器KM1、KM2（KM1为正转，KM2为反转）连接，最后出电动机控制箱或抽屉与电机连接。</w:t>
      </w:r>
    </w:p>
    <w:p w14:paraId="30316B00" w14:textId="77777777" w:rsidR="000D1C9E" w:rsidRDefault="000D1C9E" w:rsidP="000D1C9E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宋体" w:hint="eastAsia"/>
          <w:b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18"/>
          <w:szCs w:val="18"/>
        </w:rPr>
        <w:t>二次回路：</w:t>
      </w:r>
    </w:p>
    <w:p w14:paraId="72E2A415" w14:textId="77777777" w:rsidR="000D1C9E" w:rsidRDefault="000D1C9E" w:rsidP="000D1C9E">
      <w:pPr>
        <w:autoSpaceDE w:val="0"/>
        <w:autoSpaceDN w:val="0"/>
        <w:adjustRightInd w:val="0"/>
        <w:ind w:leftChars="607" w:left="2233" w:hangingChars="532" w:hanging="958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工作电源： L、N为ZM-MDB500提供控制电源。特殊场合可由UPS或直流电源供电.</w:t>
      </w:r>
    </w:p>
    <w:p w14:paraId="7BBDA599" w14:textId="77777777" w:rsidR="000D1C9E" w:rsidRDefault="000D1C9E" w:rsidP="000D1C9E">
      <w:pPr>
        <w:autoSpaceDE w:val="0"/>
        <w:autoSpaceDN w:val="0"/>
        <w:adjustRightInd w:val="0"/>
        <w:ind w:leftChars="607" w:left="2233" w:hangingChars="532" w:hanging="958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网络通信： “通讯接口”在组网时采用A类屏蔽双绞线连接，上位机可以是计算机、PLC、RTU或DCS并按规定的通讯协议进行远程数据传输。</w:t>
      </w:r>
    </w:p>
    <w:p w14:paraId="3586D50B" w14:textId="77777777" w:rsidR="000D1C9E" w:rsidRDefault="000D1C9E" w:rsidP="000D1C9E">
      <w:pPr>
        <w:autoSpaceDE w:val="0"/>
        <w:autoSpaceDN w:val="0"/>
        <w:adjustRightInd w:val="0"/>
        <w:ind w:firstLineChars="600" w:firstLine="1080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信号输入：</w:t>
      </w:r>
    </w:p>
    <w:p w14:paraId="10A7E795" w14:textId="77777777" w:rsidR="000D1C9E" w:rsidRDefault="000D1C9E" w:rsidP="000D1C9E">
      <w:pPr>
        <w:numPr>
          <w:ilvl w:val="0"/>
          <w:numId w:val="8"/>
        </w:numPr>
        <w:autoSpaceDE w:val="0"/>
        <w:autoSpaceDN w:val="0"/>
        <w:adjustRightInd w:val="0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交流电流</w:t>
      </w:r>
      <w:r w:rsidRPr="000D1C9E">
        <w:rPr>
          <w:rFonts w:ascii="宋体" w:hint="eastAsia"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： </w:t>
      </w:r>
      <w:r>
        <w:rPr>
          <w:rFonts w:ascii="宋体" w:hint="eastAsia"/>
          <w:color w:val="000000"/>
          <w:sz w:val="18"/>
          <w:szCs w:val="18"/>
        </w:rPr>
        <w:t>电流回路经自带SCT互感器输入至装置。</w:t>
      </w:r>
    </w:p>
    <w:p w14:paraId="146BF7C7" w14:textId="77777777" w:rsidR="000D1C9E" w:rsidRDefault="000D1C9E" w:rsidP="000D1C9E">
      <w:pPr>
        <w:numPr>
          <w:ilvl w:val="0"/>
          <w:numId w:val="8"/>
        </w:numPr>
        <w:autoSpaceDE w:val="0"/>
        <w:autoSpaceDN w:val="0"/>
        <w:adjustRightInd w:val="0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交流电压</w:t>
      </w:r>
      <w:r w:rsidRPr="000D1C9E">
        <w:rPr>
          <w:rFonts w:ascii="宋体" w:hint="eastAsia"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： </w:t>
      </w:r>
      <w:r>
        <w:rPr>
          <w:rFonts w:ascii="宋体" w:hint="eastAsia"/>
          <w:color w:val="000000"/>
          <w:sz w:val="18"/>
          <w:szCs w:val="18"/>
        </w:rPr>
        <w:t>采用断路器QF出线直接输入，无须外加PT，建议在三相交流电压回路分别加入熔断器。</w:t>
      </w:r>
    </w:p>
    <w:p w14:paraId="0D0D4D0F" w14:textId="77777777" w:rsidR="000D1C9E" w:rsidRDefault="000D1C9E" w:rsidP="000D1C9E">
      <w:pPr>
        <w:numPr>
          <w:ilvl w:val="0"/>
          <w:numId w:val="8"/>
        </w:numPr>
        <w:autoSpaceDE w:val="0"/>
        <w:autoSpaceDN w:val="0"/>
        <w:adjustRightInd w:val="0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操作信号</w:t>
      </w:r>
      <w:r w:rsidRPr="000D1C9E">
        <w:rPr>
          <w:rFonts w:ascii="宋体" w:hint="eastAsia"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：  </w:t>
      </w:r>
      <w:r>
        <w:rPr>
          <w:rFonts w:ascii="宋体" w:hint="eastAsia"/>
          <w:color w:val="000000"/>
          <w:sz w:val="18"/>
          <w:szCs w:val="18"/>
        </w:rPr>
        <w:t>控制按钮的</w:t>
      </w:r>
      <w:proofErr w:type="gramStart"/>
      <w:r>
        <w:rPr>
          <w:rFonts w:ascii="宋体" w:hint="eastAsia"/>
          <w:color w:val="000000"/>
          <w:sz w:val="18"/>
          <w:szCs w:val="18"/>
        </w:rPr>
        <w:t>一端均接装置</w:t>
      </w:r>
      <w:proofErr w:type="gramEnd"/>
      <w:r>
        <w:rPr>
          <w:rFonts w:ascii="宋体" w:hint="eastAsia"/>
          <w:color w:val="000000"/>
          <w:sz w:val="18"/>
          <w:szCs w:val="18"/>
        </w:rPr>
        <w:t>COM端，另一端分别接入装置相关信号端子。ZM-MDB500提供内部信号电源，信号接入均为干接点，共有“正转”、“反转”、“停止”、“复归”四个输入信号。</w:t>
      </w:r>
    </w:p>
    <w:p w14:paraId="52520207" w14:textId="77777777" w:rsidR="000D1C9E" w:rsidRDefault="000D1C9E" w:rsidP="000D1C9E">
      <w:pPr>
        <w:numPr>
          <w:ilvl w:val="0"/>
          <w:numId w:val="8"/>
        </w:numPr>
        <w:autoSpaceDE w:val="0"/>
        <w:autoSpaceDN w:val="0"/>
        <w:adjustRightInd w:val="0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状态信号</w:t>
      </w:r>
      <w:r w:rsidRPr="000D1C9E">
        <w:rPr>
          <w:rFonts w:ascii="宋体" w:hint="eastAsia"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：</w:t>
      </w:r>
      <w:r>
        <w:rPr>
          <w:rFonts w:ascii="宋体" w:hint="eastAsia"/>
          <w:color w:val="000000"/>
          <w:sz w:val="18"/>
          <w:szCs w:val="18"/>
        </w:rPr>
        <w:t xml:space="preserve">  其中“KM1”、“KM2”、“QF”分别为电动机的交流接触器及断路器运行状态信号；用于电机运行状态指示及为上位机传输通讯数据（注意：为避免接触器/断路器的常开触点数量不足，以上状态信号都必须采用常闭触点输入，不能接错）；</w:t>
      </w:r>
      <w:r>
        <w:rPr>
          <w:rFonts w:ascii="宋体" w:hint="eastAsia"/>
          <w:color w:val="000000"/>
          <w:sz w:val="18"/>
          <w:szCs w:val="18"/>
        </w:rPr>
        <w:lastRenderedPageBreak/>
        <w:t>“WT”为工艺</w:t>
      </w:r>
      <w:proofErr w:type="gramStart"/>
      <w:r>
        <w:rPr>
          <w:rFonts w:ascii="宋体" w:hint="eastAsia"/>
          <w:color w:val="000000"/>
          <w:sz w:val="18"/>
          <w:szCs w:val="18"/>
        </w:rPr>
        <w:t>联锁</w:t>
      </w:r>
      <w:proofErr w:type="gramEnd"/>
      <w:r>
        <w:rPr>
          <w:rFonts w:ascii="宋体" w:hint="eastAsia"/>
          <w:color w:val="000000"/>
          <w:sz w:val="18"/>
          <w:szCs w:val="18"/>
        </w:rPr>
        <w:t>信号，用于电动机工艺</w:t>
      </w:r>
      <w:proofErr w:type="gramStart"/>
      <w:r>
        <w:rPr>
          <w:rFonts w:ascii="宋体" w:hint="eastAsia"/>
          <w:color w:val="000000"/>
          <w:sz w:val="18"/>
          <w:szCs w:val="18"/>
        </w:rPr>
        <w:t>联锁</w:t>
      </w:r>
      <w:proofErr w:type="gramEnd"/>
      <w:r>
        <w:rPr>
          <w:rFonts w:ascii="宋体" w:hint="eastAsia"/>
          <w:color w:val="000000"/>
          <w:sz w:val="18"/>
          <w:szCs w:val="18"/>
        </w:rPr>
        <w:t>保护（根据需要可选）。</w:t>
      </w:r>
    </w:p>
    <w:p w14:paraId="2F24AE9F" w14:textId="77777777" w:rsidR="000D1C9E" w:rsidRDefault="000D1C9E" w:rsidP="000D1C9E">
      <w:pPr>
        <w:numPr>
          <w:ilvl w:val="0"/>
          <w:numId w:val="7"/>
        </w:numPr>
        <w:autoSpaceDE w:val="0"/>
        <w:autoSpaceDN w:val="0"/>
        <w:adjustRightInd w:val="0"/>
        <w:jc w:val="left"/>
        <w:rPr>
          <w:rFonts w:ascii="宋体" w:hint="eastAsia"/>
          <w:b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18"/>
          <w:szCs w:val="18"/>
        </w:rPr>
        <w:t>工作原理：</w:t>
      </w:r>
    </w:p>
    <w:p w14:paraId="2D4BC8B4" w14:textId="77777777" w:rsidR="000D1C9E" w:rsidRDefault="000D1C9E" w:rsidP="000D1C9E">
      <w:pPr>
        <w:autoSpaceDE w:val="0"/>
        <w:autoSpaceDN w:val="0"/>
        <w:adjustRightInd w:val="0"/>
        <w:ind w:leftChars="405" w:left="1211" w:hangingChars="200" w:hanging="361"/>
        <w:jc w:val="left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b/>
          <w:color w:val="000000"/>
          <w:sz w:val="18"/>
          <w:szCs w:val="18"/>
        </w:rPr>
        <w:t xml:space="preserve">        </w:t>
      </w:r>
      <w:r>
        <w:rPr>
          <w:rFonts w:ascii="宋体" w:hint="eastAsia"/>
          <w:color w:val="000000"/>
          <w:sz w:val="18"/>
          <w:szCs w:val="18"/>
        </w:rPr>
        <w:t>当装置上电时，首先通过装置内部光</w:t>
      </w:r>
      <w:proofErr w:type="gramStart"/>
      <w:r>
        <w:rPr>
          <w:rFonts w:ascii="宋体" w:hint="eastAsia"/>
          <w:color w:val="000000"/>
          <w:sz w:val="18"/>
          <w:szCs w:val="18"/>
        </w:rPr>
        <w:t>耦</w:t>
      </w:r>
      <w:proofErr w:type="gramEnd"/>
      <w:r>
        <w:rPr>
          <w:rFonts w:ascii="宋体" w:hint="eastAsia"/>
          <w:color w:val="000000"/>
          <w:sz w:val="18"/>
          <w:szCs w:val="18"/>
        </w:rPr>
        <w:t>检测KM1、KM2接触器是否在释放状态，如果接线不正确，装置报警灯亮。当装置接收到“正转”启动命令时，其内部KM1继电器吸合，装置检测到KM1吸合，主回路导通，电机正转开始启动。停止时，装置内部KM1、KM2继电器均断开，KM1和KM2接触器释放，主回路断开、电机停止。</w:t>
      </w:r>
    </w:p>
    <w:p w14:paraId="4F5F6B0B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18"/>
          <w:szCs w:val="18"/>
        </w:rPr>
      </w:pPr>
    </w:p>
    <w:tbl>
      <w:tblPr>
        <w:tblW w:w="0" w:type="auto"/>
        <w:tblInd w:w="13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5"/>
        <w:gridCol w:w="2335"/>
        <w:gridCol w:w="1080"/>
        <w:gridCol w:w="2160"/>
      </w:tblGrid>
      <w:tr w:rsidR="000D1C9E" w14:paraId="1E11EAD6" w14:textId="77777777" w:rsidTr="003E0C33">
        <w:tc>
          <w:tcPr>
            <w:tcW w:w="1085" w:type="dxa"/>
            <w:shd w:val="clear" w:color="auto" w:fill="E6E6E6"/>
            <w:vAlign w:val="center"/>
          </w:tcPr>
          <w:p w14:paraId="1A9A740B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信号输入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326284D1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注释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088E0FF5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控制输出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4D06EF2A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注释</w:t>
            </w:r>
          </w:p>
        </w:tc>
      </w:tr>
      <w:tr w:rsidR="000D1C9E" w14:paraId="517ABDB5" w14:textId="77777777" w:rsidTr="003E0C33">
        <w:tc>
          <w:tcPr>
            <w:tcW w:w="1085" w:type="dxa"/>
            <w:shd w:val="clear" w:color="auto" w:fill="E6E6E6"/>
            <w:vAlign w:val="center"/>
          </w:tcPr>
          <w:p w14:paraId="306ADFA5" w14:textId="77777777" w:rsidR="000D1C9E" w:rsidRDefault="000D1C9E" w:rsidP="003E0C33">
            <w:pPr>
              <w:ind w:left="419" w:hangingChars="233" w:hanging="419"/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STA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0F1296DC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正转信号输入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57322833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KA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3A3D01CC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电机正转控制输出</w:t>
            </w:r>
          </w:p>
        </w:tc>
      </w:tr>
      <w:tr w:rsidR="000D1C9E" w14:paraId="421FA80B" w14:textId="77777777" w:rsidTr="003E0C33">
        <w:tc>
          <w:tcPr>
            <w:tcW w:w="1085" w:type="dxa"/>
            <w:shd w:val="clear" w:color="auto" w:fill="E6E6E6"/>
            <w:vAlign w:val="center"/>
          </w:tcPr>
          <w:p w14:paraId="6CCCB758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STB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04A2AF12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反转信号输入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70230201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KB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0A10D09C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电机反转控制输出</w:t>
            </w:r>
          </w:p>
        </w:tc>
      </w:tr>
      <w:tr w:rsidR="000D1C9E" w14:paraId="3DCC6B52" w14:textId="77777777" w:rsidTr="003E0C33">
        <w:tc>
          <w:tcPr>
            <w:tcW w:w="1085" w:type="dxa"/>
            <w:shd w:val="clear" w:color="auto" w:fill="E6E6E6"/>
            <w:vAlign w:val="center"/>
          </w:tcPr>
          <w:p w14:paraId="537E90C0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STP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3983FF06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停止信号输入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17DB6AE4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KC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57A05AE8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报警信号输出</w:t>
            </w:r>
          </w:p>
        </w:tc>
      </w:tr>
      <w:tr w:rsidR="000D1C9E" w14:paraId="1B6EA49D" w14:textId="77777777" w:rsidTr="003E0C33">
        <w:tc>
          <w:tcPr>
            <w:tcW w:w="1085" w:type="dxa"/>
            <w:shd w:val="clear" w:color="auto" w:fill="E6E6E6"/>
            <w:vAlign w:val="center"/>
          </w:tcPr>
          <w:p w14:paraId="663DF7FC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RES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725F7E86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复归信号输入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5485BDCF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TZ</w:t>
            </w:r>
          </w:p>
        </w:tc>
        <w:tc>
          <w:tcPr>
            <w:tcW w:w="2160" w:type="dxa"/>
            <w:shd w:val="clear" w:color="auto" w:fill="FFFFFF"/>
            <w:vAlign w:val="center"/>
          </w:tcPr>
          <w:p w14:paraId="29CF9407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电机跳闸控制输出</w:t>
            </w:r>
          </w:p>
        </w:tc>
      </w:tr>
      <w:tr w:rsidR="000D1C9E" w14:paraId="4A03E9D0" w14:textId="77777777" w:rsidTr="003E0C33">
        <w:trPr>
          <w:cantSplit/>
        </w:trPr>
        <w:tc>
          <w:tcPr>
            <w:tcW w:w="1085" w:type="dxa"/>
            <w:shd w:val="clear" w:color="auto" w:fill="E6E6E6"/>
            <w:vAlign w:val="center"/>
          </w:tcPr>
          <w:p w14:paraId="7EADED3A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KM1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7172D43C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电机正转运行状态</w:t>
            </w:r>
          </w:p>
        </w:tc>
        <w:tc>
          <w:tcPr>
            <w:tcW w:w="3240" w:type="dxa"/>
            <w:gridSpan w:val="2"/>
            <w:vMerge w:val="restart"/>
            <w:shd w:val="clear" w:color="auto" w:fill="FFFFFF"/>
            <w:vAlign w:val="center"/>
          </w:tcPr>
          <w:p w14:paraId="5D44FFE6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注：信号输入为干接点输入</w:t>
            </w:r>
          </w:p>
          <w:p w14:paraId="3B1A0F5E" w14:textId="77777777" w:rsidR="000D1C9E" w:rsidRDefault="000D1C9E" w:rsidP="003E0C33">
            <w:pPr>
              <w:ind w:firstLineChars="450" w:firstLine="810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输出为干接点输出</w:t>
            </w:r>
          </w:p>
          <w:p w14:paraId="71CC69CE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</w:p>
        </w:tc>
      </w:tr>
      <w:tr w:rsidR="000D1C9E" w14:paraId="14E17DEB" w14:textId="77777777" w:rsidTr="003E0C33">
        <w:trPr>
          <w:cantSplit/>
        </w:trPr>
        <w:tc>
          <w:tcPr>
            <w:tcW w:w="1085" w:type="dxa"/>
            <w:shd w:val="clear" w:color="auto" w:fill="E6E6E6"/>
            <w:vAlign w:val="center"/>
          </w:tcPr>
          <w:p w14:paraId="132DB2A6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KM2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5B2B34DD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电机反转运行状态</w:t>
            </w:r>
          </w:p>
        </w:tc>
        <w:tc>
          <w:tcPr>
            <w:tcW w:w="3240" w:type="dxa"/>
            <w:gridSpan w:val="2"/>
            <w:vMerge/>
            <w:shd w:val="clear" w:color="auto" w:fill="FFFFFF"/>
            <w:vAlign w:val="center"/>
          </w:tcPr>
          <w:p w14:paraId="2397E2B8" w14:textId="77777777" w:rsidR="000D1C9E" w:rsidRDefault="000D1C9E" w:rsidP="003E0C33"/>
        </w:tc>
      </w:tr>
      <w:tr w:rsidR="000D1C9E" w14:paraId="77813E65" w14:textId="77777777" w:rsidTr="003E0C33">
        <w:trPr>
          <w:cantSplit/>
        </w:trPr>
        <w:tc>
          <w:tcPr>
            <w:tcW w:w="1085" w:type="dxa"/>
            <w:shd w:val="clear" w:color="auto" w:fill="E6E6E6"/>
            <w:vAlign w:val="center"/>
          </w:tcPr>
          <w:p w14:paraId="29A86861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KM3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3CB91A12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断路器运行状态</w:t>
            </w:r>
          </w:p>
        </w:tc>
        <w:tc>
          <w:tcPr>
            <w:tcW w:w="3240" w:type="dxa"/>
            <w:gridSpan w:val="2"/>
            <w:vMerge/>
            <w:shd w:val="clear" w:color="auto" w:fill="FFFFFF"/>
            <w:vAlign w:val="center"/>
          </w:tcPr>
          <w:p w14:paraId="2429ED4C" w14:textId="77777777" w:rsidR="000D1C9E" w:rsidRDefault="000D1C9E" w:rsidP="003E0C33"/>
        </w:tc>
      </w:tr>
      <w:tr w:rsidR="000D1C9E" w14:paraId="292C8408" w14:textId="77777777" w:rsidTr="003E0C33">
        <w:trPr>
          <w:cantSplit/>
        </w:trPr>
        <w:tc>
          <w:tcPr>
            <w:tcW w:w="1085" w:type="dxa"/>
            <w:shd w:val="clear" w:color="auto" w:fill="E6E6E6"/>
            <w:vAlign w:val="center"/>
          </w:tcPr>
          <w:p w14:paraId="344394F7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WT</w:t>
            </w:r>
          </w:p>
        </w:tc>
        <w:tc>
          <w:tcPr>
            <w:tcW w:w="2335" w:type="dxa"/>
            <w:shd w:val="clear" w:color="auto" w:fill="FFFFFF"/>
            <w:vAlign w:val="center"/>
          </w:tcPr>
          <w:p w14:paraId="1FB68D57" w14:textId="77777777" w:rsidR="000D1C9E" w:rsidRDefault="000D1C9E" w:rsidP="003E0C33">
            <w:pPr>
              <w:jc w:val="center"/>
              <w:rPr>
                <w:rFonts w:ascii="宋体" w:hint="eastAsia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工艺</w:t>
            </w:r>
            <w:proofErr w:type="gramStart"/>
            <w:r>
              <w:rPr>
                <w:rFonts w:ascii="宋体" w:hint="eastAsia"/>
                <w:color w:val="000000"/>
                <w:sz w:val="18"/>
                <w:szCs w:val="18"/>
              </w:rPr>
              <w:t>联锁</w:t>
            </w:r>
            <w:proofErr w:type="gramEnd"/>
            <w:r>
              <w:rPr>
                <w:rFonts w:ascii="宋体" w:hint="eastAsia"/>
                <w:color w:val="000000"/>
                <w:sz w:val="18"/>
                <w:szCs w:val="18"/>
              </w:rPr>
              <w:t>信号输入</w:t>
            </w:r>
          </w:p>
        </w:tc>
        <w:tc>
          <w:tcPr>
            <w:tcW w:w="3240" w:type="dxa"/>
            <w:gridSpan w:val="2"/>
            <w:vMerge/>
            <w:shd w:val="clear" w:color="auto" w:fill="FFFFFF"/>
            <w:vAlign w:val="center"/>
          </w:tcPr>
          <w:p w14:paraId="395912A1" w14:textId="77777777" w:rsidR="000D1C9E" w:rsidRDefault="000D1C9E" w:rsidP="003E0C33"/>
        </w:tc>
      </w:tr>
    </w:tbl>
    <w:p w14:paraId="2BD1DCB5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2D0CCF44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5F78306E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20E6C5CD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503F1B25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200133D5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692E409A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2E714610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4A999FCA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0293E945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7F68AA38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6D57225A" w14:textId="77777777" w:rsidR="000D1C9E" w:rsidRDefault="000D1C9E" w:rsidP="000D1C9E">
      <w:pPr>
        <w:autoSpaceDE w:val="0"/>
        <w:autoSpaceDN w:val="0"/>
        <w:adjustRightInd w:val="0"/>
        <w:jc w:val="left"/>
        <w:rPr>
          <w:rFonts w:ascii="宋体" w:hint="eastAsia"/>
          <w:b/>
          <w:sz w:val="24"/>
          <w:szCs w:val="24"/>
        </w:rPr>
      </w:pPr>
    </w:p>
    <w:p w14:paraId="6B44E953" w14:textId="1AC4BE16" w:rsidR="000D1C9E" w:rsidRPr="000D1C9E" w:rsidRDefault="000D1C9E" w:rsidP="000D1C9E">
      <w:pPr>
        <w:pStyle w:val="1"/>
        <w:rPr>
          <w:rFonts w:ascii="宋体" w:hint="eastAsia"/>
          <w:sz w:val="24"/>
        </w:rPr>
      </w:pPr>
      <w:bookmarkStart w:id="14" w:name="_Toc63147859"/>
      <w:r>
        <w:rPr>
          <w:rFonts w:ascii="宋体" w:hint="eastAsia"/>
          <w:sz w:val="24"/>
        </w:rPr>
        <w:t>15、ZM-MDB500系列产品选型</w:t>
      </w:r>
      <w:bookmarkEnd w:id="14"/>
    </w:p>
    <w:p w14:paraId="4DB81727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选型说明：</w:t>
      </w:r>
    </w:p>
    <w:p w14:paraId="2A5D12B4" w14:textId="77777777" w:rsidR="000D1C9E" w:rsidRDefault="000D1C9E" w:rsidP="000D1C9E">
      <w:pPr>
        <w:numPr>
          <w:ilvl w:val="0"/>
          <w:numId w:val="9"/>
        </w:numPr>
        <w:autoSpaceDE w:val="0"/>
        <w:autoSpaceDN w:val="0"/>
        <w:adjustRightInd w:val="0"/>
        <w:ind w:firstLineChars="400" w:firstLine="72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ZM-MDB504基本配置为        3U，3I，8DI，4DO，RS485，380V </w:t>
      </w:r>
    </w:p>
    <w:p w14:paraId="4FA34D92" w14:textId="77777777" w:rsidR="000D1C9E" w:rsidRDefault="000D1C9E" w:rsidP="000D1C9E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firstLineChars="400" w:firstLine="72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ZM-MDB503基本配置为        3I，8DI，4DO，RS485，5A</w:t>
      </w:r>
    </w:p>
    <w:p w14:paraId="46E3AD22" w14:textId="77777777" w:rsidR="000D1C9E" w:rsidRDefault="000D1C9E" w:rsidP="000D1C9E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firstLineChars="400" w:firstLine="72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ZM-MDB502基本配置为        3I，3U，2DI，2DO，RS485，1AO</w:t>
      </w:r>
    </w:p>
    <w:p w14:paraId="2775DC0D" w14:textId="77777777" w:rsidR="000D1C9E" w:rsidRDefault="000D1C9E" w:rsidP="000D1C9E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firstLineChars="400" w:firstLine="72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ZM-MDB501基本配置为        3I，2DI，2DO，RS485</w:t>
      </w:r>
    </w:p>
    <w:p w14:paraId="6F87AB5F" w14:textId="77777777" w:rsidR="000D1C9E" w:rsidRDefault="000D1C9E" w:rsidP="000D1C9E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firstLineChars="400" w:firstLine="72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ZM-MDB50K基本配置为        3I，1DO（无选配）</w:t>
      </w:r>
    </w:p>
    <w:p w14:paraId="42C654BF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 xml:space="preserve">        </w:t>
      </w:r>
      <w:r>
        <w:rPr>
          <w:rFonts w:ascii="宋体" w:hint="eastAsia"/>
          <w:b/>
          <w:sz w:val="18"/>
          <w:szCs w:val="18"/>
        </w:rPr>
        <w:t>举例如下：</w:t>
      </w:r>
    </w:p>
    <w:p w14:paraId="4DADF954" w14:textId="77777777" w:rsidR="000D1C9E" w:rsidRDefault="000D1C9E" w:rsidP="000D1C9E">
      <w:pPr>
        <w:numPr>
          <w:ilvl w:val="0"/>
          <w:numId w:val="10"/>
        </w:numPr>
        <w:tabs>
          <w:tab w:val="clear" w:pos="1710"/>
          <w:tab w:val="left" w:pos="1260"/>
        </w:tabs>
        <w:autoSpaceDE w:val="0"/>
        <w:autoSpaceDN w:val="0"/>
        <w:adjustRightInd w:val="0"/>
        <w:ind w:hanging="99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  <w:r>
        <w:rPr>
          <w:rFonts w:ascii="宋体" w:hint="eastAsia"/>
          <w:color w:val="000000"/>
          <w:sz w:val="18"/>
          <w:szCs w:val="18"/>
        </w:rPr>
        <w:t>ZM-MDB504-DS/AO2/SCT100/380V 综合型电动机保护，显示， 2路AO输出，380V，SCT100</w:t>
      </w:r>
    </w:p>
    <w:p w14:paraId="2642F278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楷体_GB2312" w:eastAsia="楷体_GB2312" w:hint="eastAsia"/>
          <w:b/>
          <w:color w:val="FF0000"/>
          <w:szCs w:val="21"/>
        </w:rPr>
      </w:pPr>
      <w:r>
        <w:rPr>
          <w:rFonts w:ascii="黑体" w:eastAsia="黑体" w:hint="eastAsia"/>
          <w:b/>
          <w:color w:val="000000"/>
          <w:szCs w:val="21"/>
        </w:rPr>
        <w:t>注1：</w:t>
      </w:r>
      <w:r>
        <w:rPr>
          <w:rFonts w:ascii="楷体_GB2312" w:eastAsia="楷体_GB2312" w:hint="eastAsia"/>
          <w:b/>
          <w:color w:val="FF0000"/>
          <w:szCs w:val="21"/>
        </w:rPr>
        <w:t>SCT及LCT电流互感器线缆</w:t>
      </w:r>
      <w:proofErr w:type="gramStart"/>
      <w:r>
        <w:rPr>
          <w:rFonts w:ascii="楷体_GB2312" w:eastAsia="楷体_GB2312" w:hint="eastAsia"/>
          <w:b/>
          <w:color w:val="FF0000"/>
          <w:szCs w:val="21"/>
        </w:rPr>
        <w:t>长度标配为</w:t>
      </w:r>
      <w:proofErr w:type="gramEnd"/>
      <w:r>
        <w:rPr>
          <w:rFonts w:ascii="楷体_GB2312" w:eastAsia="楷体_GB2312" w:hint="eastAsia"/>
          <w:b/>
          <w:color w:val="FF0000"/>
          <w:szCs w:val="21"/>
        </w:rPr>
        <w:t>1米，最长可定制为3米。</w:t>
      </w:r>
    </w:p>
    <w:p w14:paraId="715CAF19" w14:textId="77777777" w:rsidR="000D1C9E" w:rsidRDefault="000D1C9E" w:rsidP="000D1C9E">
      <w:pPr>
        <w:autoSpaceDE w:val="0"/>
        <w:autoSpaceDN w:val="0"/>
        <w:adjustRightInd w:val="0"/>
        <w:ind w:left="517" w:hangingChars="245" w:hanging="517"/>
        <w:jc w:val="left"/>
        <w:textAlignment w:val="baseline"/>
        <w:rPr>
          <w:rFonts w:ascii="楷体_GB2312" w:eastAsia="楷体_GB2312" w:hint="eastAsia"/>
          <w:b/>
          <w:color w:val="000000"/>
          <w:szCs w:val="21"/>
        </w:rPr>
      </w:pPr>
      <w:r>
        <w:rPr>
          <w:rFonts w:ascii="黑体" w:eastAsia="黑体" w:hint="eastAsia"/>
          <w:b/>
          <w:color w:val="000000"/>
          <w:szCs w:val="21"/>
        </w:rPr>
        <w:lastRenderedPageBreak/>
        <w:t>注2：</w:t>
      </w:r>
      <w:r>
        <w:rPr>
          <w:rFonts w:ascii="楷体_GB2312" w:eastAsia="楷体_GB2312" w:hint="eastAsia"/>
          <w:b/>
          <w:color w:val="FF0000"/>
          <w:szCs w:val="21"/>
        </w:rPr>
        <w:t>ZM-MDB502/ZM-MDB501不带AI模拟量输入功能，ZM-MDB502选配LCT漏电保护时，则不可带电压功能。</w:t>
      </w:r>
    </w:p>
    <w:p w14:paraId="0BB63331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</w:p>
    <w:p w14:paraId="67D6A1DC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</w:p>
    <w:p w14:paraId="300C6491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</w:p>
    <w:p w14:paraId="667ADAE0" w14:textId="77777777" w:rsidR="000D1C9E" w:rsidRDefault="000D1C9E" w:rsidP="000D1C9E">
      <w:pPr>
        <w:autoSpaceDE w:val="0"/>
        <w:autoSpaceDN w:val="0"/>
        <w:adjustRightInd w:val="0"/>
        <w:jc w:val="left"/>
        <w:textAlignment w:val="baseline"/>
        <w:rPr>
          <w:rFonts w:ascii="宋体" w:hint="eastAsia"/>
          <w:color w:val="000000"/>
          <w:sz w:val="18"/>
          <w:szCs w:val="18"/>
        </w:rPr>
      </w:pPr>
    </w:p>
    <w:p w14:paraId="122BB92A" w14:textId="77777777" w:rsidR="000D1C9E" w:rsidRDefault="000D1C9E" w:rsidP="000D1C9E">
      <w:pPr>
        <w:rPr>
          <w:rFonts w:ascii="宋体" w:hint="eastAsia"/>
          <w:b/>
          <w:sz w:val="18"/>
          <w:szCs w:val="18"/>
        </w:rPr>
      </w:pPr>
      <w:r>
        <w:rPr>
          <w:rFonts w:ascii="宋体" w:hint="eastAsia"/>
          <w:b/>
          <w:sz w:val="18"/>
          <w:szCs w:val="18"/>
        </w:rPr>
        <w:t>定值计算及SCT选择</w:t>
      </w:r>
    </w:p>
    <w:p w14:paraId="326B486A" w14:textId="77777777" w:rsidR="000D1C9E" w:rsidRDefault="000D1C9E" w:rsidP="000D1C9E">
      <w:pPr>
        <w:ind w:firstLineChars="196" w:firstLine="413"/>
        <w:rPr>
          <w:rFonts w:ascii="宋体" w:hint="eastAsia"/>
          <w:b/>
          <w:szCs w:val="21"/>
        </w:rPr>
      </w:pPr>
      <w:r>
        <w:rPr>
          <w:rFonts w:ascii="宋体" w:hint="eastAsia"/>
          <w:b/>
          <w:szCs w:val="21"/>
        </w:rPr>
        <w:t>SCT选择</w:t>
      </w:r>
    </w:p>
    <w:tbl>
      <w:tblPr>
        <w:tblW w:w="0" w:type="auto"/>
        <w:tblInd w:w="5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17"/>
        <w:gridCol w:w="3695"/>
      </w:tblGrid>
      <w:tr w:rsidR="000D1C9E" w14:paraId="06926107" w14:textId="77777777" w:rsidTr="003E0C33">
        <w:tc>
          <w:tcPr>
            <w:tcW w:w="1843" w:type="dxa"/>
            <w:shd w:val="clear" w:color="auto" w:fill="B3B3B3"/>
          </w:tcPr>
          <w:p w14:paraId="58C5E146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SCT型号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3A60214F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电动机功率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14EA963D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参数设置CT变比（出厂时已设置好）</w:t>
            </w:r>
          </w:p>
        </w:tc>
      </w:tr>
      <w:tr w:rsidR="000D1C9E" w14:paraId="1BA0ADDD" w14:textId="77777777" w:rsidTr="003E0C33">
        <w:tc>
          <w:tcPr>
            <w:tcW w:w="1843" w:type="dxa"/>
            <w:shd w:val="clear" w:color="auto" w:fill="B3B3B3"/>
          </w:tcPr>
          <w:p w14:paraId="38A10C3B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SCT400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155F003D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</w:rPr>
              <w:t>400A以下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7898DE9A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80</w:t>
            </w:r>
          </w:p>
        </w:tc>
      </w:tr>
      <w:tr w:rsidR="000D1C9E" w14:paraId="0579A927" w14:textId="77777777" w:rsidTr="003E0C33">
        <w:tc>
          <w:tcPr>
            <w:tcW w:w="1843" w:type="dxa"/>
            <w:shd w:val="clear" w:color="auto" w:fill="B3B3B3"/>
          </w:tcPr>
          <w:p w14:paraId="7E3AAAC2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SCT300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2BB5CC83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</w:rPr>
              <w:t>300A以下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78739720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60</w:t>
            </w:r>
          </w:p>
        </w:tc>
      </w:tr>
      <w:tr w:rsidR="000D1C9E" w14:paraId="035782A0" w14:textId="77777777" w:rsidTr="003E0C33">
        <w:tc>
          <w:tcPr>
            <w:tcW w:w="1843" w:type="dxa"/>
            <w:shd w:val="clear" w:color="auto" w:fill="B3B3B3"/>
          </w:tcPr>
          <w:p w14:paraId="275B00D4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SCT200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693B9FAD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</w:rPr>
              <w:t>200A以下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2F69A7CF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40</w:t>
            </w:r>
          </w:p>
        </w:tc>
      </w:tr>
      <w:tr w:rsidR="000D1C9E" w14:paraId="3962BD55" w14:textId="77777777" w:rsidTr="003E0C33">
        <w:tc>
          <w:tcPr>
            <w:tcW w:w="1843" w:type="dxa"/>
            <w:shd w:val="clear" w:color="auto" w:fill="B3B3B3"/>
          </w:tcPr>
          <w:p w14:paraId="4F3AE01B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SCT150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20B45D8D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</w:rPr>
              <w:t>150A以下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4275B9B9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30</w:t>
            </w:r>
          </w:p>
        </w:tc>
      </w:tr>
      <w:tr w:rsidR="000D1C9E" w14:paraId="2C1E26BB" w14:textId="77777777" w:rsidTr="003E0C33">
        <w:tc>
          <w:tcPr>
            <w:tcW w:w="1843" w:type="dxa"/>
            <w:shd w:val="clear" w:color="auto" w:fill="B3B3B3"/>
          </w:tcPr>
          <w:p w14:paraId="1C063887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SCT100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35B353EF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</w:rPr>
              <w:t>100A以下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3BA7B6D7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20</w:t>
            </w:r>
          </w:p>
        </w:tc>
      </w:tr>
      <w:tr w:rsidR="000D1C9E" w14:paraId="423C56E2" w14:textId="77777777" w:rsidTr="003E0C33">
        <w:tc>
          <w:tcPr>
            <w:tcW w:w="1843" w:type="dxa"/>
            <w:shd w:val="clear" w:color="auto" w:fill="B3B3B3"/>
          </w:tcPr>
          <w:p w14:paraId="1BC0987F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SCT30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46A6FB54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</w:rPr>
              <w:t>30A以下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0F04B264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6</w:t>
            </w:r>
          </w:p>
        </w:tc>
      </w:tr>
      <w:tr w:rsidR="000D1C9E" w14:paraId="69FAB27C" w14:textId="77777777" w:rsidTr="003E0C33">
        <w:tc>
          <w:tcPr>
            <w:tcW w:w="1843" w:type="dxa"/>
            <w:shd w:val="clear" w:color="auto" w:fill="B3B3B3"/>
          </w:tcPr>
          <w:p w14:paraId="1FDDEA8E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SCT10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1F7C03E2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</w:rPr>
              <w:t>10A以下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73ADB4B6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2</w:t>
            </w:r>
          </w:p>
        </w:tc>
      </w:tr>
      <w:tr w:rsidR="000D1C9E" w14:paraId="763C0CDC" w14:textId="77777777" w:rsidTr="003E0C33">
        <w:tc>
          <w:tcPr>
            <w:tcW w:w="1843" w:type="dxa"/>
            <w:shd w:val="clear" w:color="auto" w:fill="B3B3B3"/>
          </w:tcPr>
          <w:p w14:paraId="519E2F5D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b/>
                <w:color w:val="000000"/>
                <w:szCs w:val="21"/>
              </w:rPr>
            </w:pPr>
            <w:r>
              <w:rPr>
                <w:rFonts w:ascii="宋体" w:hint="eastAsia"/>
                <w:b/>
                <w:color w:val="000000"/>
                <w:szCs w:val="21"/>
              </w:rPr>
              <w:t>SCT5</w:t>
            </w:r>
          </w:p>
        </w:tc>
        <w:tc>
          <w:tcPr>
            <w:tcW w:w="2117" w:type="dxa"/>
            <w:tcBorders>
              <w:right w:val="single" w:sz="4" w:space="0" w:color="auto"/>
            </w:tcBorders>
            <w:shd w:val="clear" w:color="auto" w:fill="D9D9D9"/>
          </w:tcPr>
          <w:p w14:paraId="3C8BE757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</w:rPr>
            </w:pPr>
            <w:r>
              <w:rPr>
                <w:rFonts w:ascii="宋体" w:hint="eastAsia"/>
                <w:color w:val="000000"/>
              </w:rPr>
              <w:t>5A以下</w:t>
            </w:r>
          </w:p>
        </w:tc>
        <w:tc>
          <w:tcPr>
            <w:tcW w:w="3695" w:type="dxa"/>
            <w:tcBorders>
              <w:left w:val="single" w:sz="4" w:space="0" w:color="auto"/>
            </w:tcBorders>
            <w:shd w:val="clear" w:color="auto" w:fill="D9D9D9"/>
          </w:tcPr>
          <w:p w14:paraId="5E36C54D" w14:textId="77777777" w:rsidR="000D1C9E" w:rsidRDefault="000D1C9E" w:rsidP="003E0C33">
            <w:pPr>
              <w:autoSpaceDE w:val="0"/>
              <w:autoSpaceDN w:val="0"/>
              <w:adjustRightInd w:val="0"/>
              <w:jc w:val="left"/>
              <w:rPr>
                <w:rFonts w:ascii="宋体" w:hint="eastAsia"/>
                <w:color w:val="000000"/>
                <w:szCs w:val="21"/>
              </w:rPr>
            </w:pPr>
            <w:r>
              <w:rPr>
                <w:rFonts w:ascii="宋体" w:hint="eastAsia"/>
                <w:color w:val="000000"/>
                <w:szCs w:val="21"/>
              </w:rPr>
              <w:t>1</w:t>
            </w:r>
          </w:p>
        </w:tc>
      </w:tr>
    </w:tbl>
    <w:p w14:paraId="78C657B8" w14:textId="77777777" w:rsidR="000D1C9E" w:rsidRDefault="000D1C9E" w:rsidP="000D1C9E">
      <w:pPr>
        <w:ind w:firstLineChars="200" w:firstLine="360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1、定值整定说明：</w:t>
      </w:r>
    </w:p>
    <w:p w14:paraId="6C201B29" w14:textId="77777777" w:rsidR="000D1C9E" w:rsidRDefault="000D1C9E" w:rsidP="000D1C9E">
      <w:pPr>
        <w:ind w:firstLineChars="350" w:firstLine="630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例子1：110kw电动机，额定电流</w:t>
      </w:r>
      <w:proofErr w:type="spellStart"/>
      <w:r>
        <w:rPr>
          <w:rFonts w:ascii="宋体" w:hint="eastAsia"/>
          <w:sz w:val="18"/>
          <w:szCs w:val="18"/>
        </w:rPr>
        <w:t>Ie</w:t>
      </w:r>
      <w:proofErr w:type="spellEnd"/>
      <w:r>
        <w:rPr>
          <w:rFonts w:ascii="宋体" w:hint="eastAsia"/>
          <w:sz w:val="18"/>
          <w:szCs w:val="18"/>
        </w:rPr>
        <w:t>=207A，选择SCT300，CT变比60</w:t>
      </w:r>
    </w:p>
    <w:p w14:paraId="26BEF4B3" w14:textId="77777777" w:rsidR="000D1C9E" w:rsidRDefault="000D1C9E" w:rsidP="000D1C9E">
      <w:pPr>
        <w:ind w:left="1800" w:hangingChars="1000" w:hanging="1800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短路保护    8Ie=1656A   折算到二次1656/60=27.6A，在短路保护内，设置短路电流设置为27.6A</w:t>
      </w:r>
    </w:p>
    <w:p w14:paraId="06BE33CC" w14:textId="77777777" w:rsidR="000D1C9E" w:rsidRDefault="000D1C9E" w:rsidP="000D1C9E">
      <w:pPr>
        <w:ind w:left="1800" w:hangingChars="1000" w:hanging="1800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堵</w:t>
      </w:r>
      <w:proofErr w:type="gramStart"/>
      <w:r>
        <w:rPr>
          <w:rFonts w:ascii="宋体" w:hint="eastAsia"/>
          <w:sz w:val="18"/>
          <w:szCs w:val="18"/>
        </w:rPr>
        <w:t>转保护</w:t>
      </w:r>
      <w:proofErr w:type="gramEnd"/>
      <w:r>
        <w:rPr>
          <w:rFonts w:ascii="宋体" w:hint="eastAsia"/>
          <w:sz w:val="18"/>
          <w:szCs w:val="18"/>
        </w:rPr>
        <w:t xml:space="preserve">    5Ie=1035A   折算到二次1035/60=17.25A，在堵</w:t>
      </w:r>
      <w:proofErr w:type="gramStart"/>
      <w:r>
        <w:rPr>
          <w:rFonts w:ascii="宋体" w:hint="eastAsia"/>
          <w:sz w:val="18"/>
          <w:szCs w:val="18"/>
        </w:rPr>
        <w:t>转保护内</w:t>
      </w:r>
      <w:proofErr w:type="gramEnd"/>
      <w:r>
        <w:rPr>
          <w:rFonts w:ascii="宋体" w:hint="eastAsia"/>
          <w:sz w:val="18"/>
          <w:szCs w:val="18"/>
        </w:rPr>
        <w:t>，设置堵转电流为17.3A（</w:t>
      </w:r>
      <w:r>
        <w:rPr>
          <w:rFonts w:ascii="宋体" w:hint="eastAsia"/>
          <w:b/>
          <w:sz w:val="18"/>
          <w:szCs w:val="18"/>
        </w:rPr>
        <w:t>注：堵</w:t>
      </w:r>
      <w:proofErr w:type="gramStart"/>
      <w:r>
        <w:rPr>
          <w:rFonts w:ascii="宋体" w:hint="eastAsia"/>
          <w:b/>
          <w:sz w:val="18"/>
          <w:szCs w:val="18"/>
        </w:rPr>
        <w:t>转保护</w:t>
      </w:r>
      <w:proofErr w:type="gramEnd"/>
      <w:r>
        <w:rPr>
          <w:rFonts w:ascii="宋体" w:hint="eastAsia"/>
          <w:b/>
          <w:sz w:val="18"/>
          <w:szCs w:val="18"/>
        </w:rPr>
        <w:t>在电动机启动过程中关闭，启动后打开，因此在启动过程中不会造成堵</w:t>
      </w:r>
      <w:proofErr w:type="gramStart"/>
      <w:r>
        <w:rPr>
          <w:rFonts w:ascii="宋体" w:hint="eastAsia"/>
          <w:b/>
          <w:sz w:val="18"/>
          <w:szCs w:val="18"/>
        </w:rPr>
        <w:t>转保护</w:t>
      </w:r>
      <w:proofErr w:type="gramEnd"/>
      <w:r>
        <w:rPr>
          <w:rFonts w:ascii="宋体" w:hint="eastAsia"/>
          <w:b/>
          <w:sz w:val="18"/>
          <w:szCs w:val="18"/>
        </w:rPr>
        <w:t>动作</w:t>
      </w:r>
      <w:r>
        <w:rPr>
          <w:rFonts w:ascii="宋体" w:hint="eastAsia"/>
          <w:sz w:val="18"/>
          <w:szCs w:val="18"/>
        </w:rPr>
        <w:t>）</w:t>
      </w:r>
    </w:p>
    <w:p w14:paraId="49D5D880" w14:textId="77777777" w:rsidR="000D1C9E" w:rsidRDefault="000D1C9E" w:rsidP="000D1C9E">
      <w:pPr>
        <w:ind w:left="1800" w:hangingChars="1000" w:hanging="1800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 xml:space="preserve">        反时限过流  启动电流1.1Ie＝227.7A    折算到二次227.7/60=3.795A，在反时限过流内，设置启动电流为3.8A</w:t>
      </w:r>
    </w:p>
    <w:p w14:paraId="2BDF739A" w14:textId="77777777" w:rsidR="000D1C9E" w:rsidRDefault="000D1C9E" w:rsidP="000D1C9E">
      <w:pPr>
        <w:ind w:leftChars="400" w:left="1920" w:hangingChars="600" w:hanging="1080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其它保护依次计算，计算出一次定值后，根据CT变比计算出二次定值，作为保护定值输入。</w:t>
      </w:r>
    </w:p>
    <w:p w14:paraId="3662B143" w14:textId="77777777" w:rsidR="000D1C9E" w:rsidRDefault="000D1C9E" w:rsidP="000D1C9E">
      <w:pPr>
        <w:ind w:leftChars="200" w:left="1860" w:hangingChars="800" w:hanging="1440"/>
        <w:rPr>
          <w:rFonts w:ascii="宋体" w:hint="eastAsia"/>
          <w:sz w:val="18"/>
          <w:szCs w:val="18"/>
        </w:rPr>
      </w:pPr>
      <w:r>
        <w:rPr>
          <w:rFonts w:ascii="宋体" w:hint="eastAsia"/>
          <w:sz w:val="18"/>
          <w:szCs w:val="18"/>
        </w:rPr>
        <w:t>2、电机启动时间设置</w:t>
      </w:r>
    </w:p>
    <w:p w14:paraId="03373AC6" w14:textId="77777777" w:rsidR="000D1C9E" w:rsidRDefault="000D1C9E" w:rsidP="000D1C9E">
      <w:pPr>
        <w:ind w:leftChars="400" w:left="1920" w:hangingChars="600" w:hanging="1080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在装置的“参数设置”内请设置电动机“启动时间”，根据电动机的实际情况设置，默认</w:t>
      </w:r>
      <w:r>
        <w:rPr>
          <w:rFonts w:hint="eastAsia"/>
          <w:sz w:val="18"/>
          <w:szCs w:val="18"/>
        </w:rPr>
        <w:t>6S</w:t>
      </w:r>
      <w:r>
        <w:rPr>
          <w:rFonts w:hint="eastAsia"/>
          <w:sz w:val="18"/>
          <w:szCs w:val="18"/>
        </w:rPr>
        <w:t>。</w:t>
      </w:r>
    </w:p>
    <w:p w14:paraId="797D6EEC" w14:textId="3074890B" w:rsidR="0010148C" w:rsidRDefault="000D1C9E" w:rsidP="000D1C9E">
      <w:r>
        <w:rPr>
          <w:rFonts w:hint="eastAsia"/>
          <w:sz w:val="18"/>
          <w:szCs w:val="18"/>
        </w:rPr>
        <w:t xml:space="preserve">     </w:t>
      </w:r>
      <w:r>
        <w:rPr>
          <w:rFonts w:hint="eastAsia"/>
          <w:b/>
          <w:sz w:val="18"/>
          <w:szCs w:val="18"/>
        </w:rPr>
        <w:t>注：电流保护的定值，要计算基础上乘以可靠系数</w:t>
      </w:r>
      <w:r>
        <w:rPr>
          <w:rFonts w:hint="eastAsia"/>
          <w:b/>
          <w:sz w:val="18"/>
          <w:szCs w:val="18"/>
        </w:rPr>
        <w:t>1.2</w:t>
      </w:r>
      <w:r>
        <w:rPr>
          <w:rFonts w:hint="eastAsia"/>
          <w:b/>
          <w:sz w:val="18"/>
          <w:szCs w:val="18"/>
        </w:rPr>
        <w:t>（如为了提供灵敏度），</w:t>
      </w:r>
    </w:p>
    <w:sectPr w:rsidR="0010148C" w:rsidSect="003E0C3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B1A1E" w14:textId="77777777" w:rsidR="00E11CA7" w:rsidRDefault="00E11CA7" w:rsidP="003B1043">
      <w:r>
        <w:separator/>
      </w:r>
    </w:p>
  </w:endnote>
  <w:endnote w:type="continuationSeparator" w:id="0">
    <w:p w14:paraId="1184BF4C" w14:textId="77777777" w:rsidR="00E11CA7" w:rsidRDefault="00E11CA7" w:rsidP="003B1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MT">
    <w:altName w:val="宋体"/>
    <w:charset w:val="86"/>
    <w:family w:val="auto"/>
    <w:pitch w:val="default"/>
    <w:sig w:usb0="00000000" w:usb1="00000000" w:usb2="00000010" w:usb3="00000000" w:csb0="00040000" w:csb1="00000000"/>
  </w:font>
  <w:font w:name="ºÚÌå">
    <w:altName w:val="Arial"/>
    <w:charset w:val="00"/>
    <w:family w:val="swiss"/>
    <w:pitch w:val="default"/>
    <w:sig w:usb0="000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9169713"/>
      <w:placeholder>
        <w:docPart w:val="F69F89F208364AF187FB2E5A48FCCE15"/>
      </w:placeholder>
      <w:temporary/>
      <w:showingPlcHdr/>
      <w15:appearance w15:val="hidden"/>
    </w:sdtPr>
    <w:sdtContent>
      <w:p w14:paraId="76E00510" w14:textId="77777777" w:rsidR="003E0C33" w:rsidRDefault="003E0C33">
        <w:pPr>
          <w:pStyle w:val="a8"/>
        </w:pPr>
        <w:r>
          <w:rPr>
            <w:lang w:val="zh-CN"/>
          </w:rPr>
          <w:t>[</w:t>
        </w:r>
        <w:r>
          <w:rPr>
            <w:lang w:val="zh-CN"/>
          </w:rPr>
          <w:t>在此处键入</w:t>
        </w:r>
        <w:r>
          <w:rPr>
            <w:lang w:val="zh-CN"/>
          </w:rPr>
          <w:t>]</w:t>
        </w:r>
      </w:p>
    </w:sdtContent>
  </w:sdt>
  <w:p w14:paraId="560011FF" w14:textId="77777777" w:rsidR="003E0C33" w:rsidRDefault="003E0C33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677C3" w14:textId="02B2470E" w:rsidR="003E0C33" w:rsidRDefault="003E0C33" w:rsidP="00DA7045">
    <w:pPr>
      <w:pStyle w:val="a8"/>
      <w:ind w:right="360" w:firstLineChars="3200" w:firstLine="5760"/>
    </w:pPr>
    <w:r>
      <w:rPr>
        <w:rFonts w:hint="eastAsia"/>
      </w:rPr>
      <w:t>智码（山东）电气有限公司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2A4C1" w14:textId="77777777" w:rsidR="003E0C33" w:rsidRDefault="003E0C3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6BD36" w14:textId="77777777" w:rsidR="00E11CA7" w:rsidRDefault="00E11CA7" w:rsidP="003B1043">
      <w:r>
        <w:separator/>
      </w:r>
    </w:p>
  </w:footnote>
  <w:footnote w:type="continuationSeparator" w:id="0">
    <w:p w14:paraId="34C2EAC1" w14:textId="77777777" w:rsidR="00E11CA7" w:rsidRDefault="00E11CA7" w:rsidP="003B1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96AF7" w14:textId="0C5C9DEF" w:rsidR="003E0C33" w:rsidRPr="00FA1BD8" w:rsidRDefault="003E0C33" w:rsidP="00FA1BD8">
    <w:pPr>
      <w:pStyle w:val="1"/>
      <w:spacing w:line="240" w:lineRule="auto"/>
      <w:rPr>
        <w:rFonts w:ascii="宋体" w:hint="eastAsia"/>
        <w:sz w:val="28"/>
        <w:szCs w:val="28"/>
      </w:rPr>
    </w:pPr>
    <w:r>
      <w:rPr>
        <w:rFonts w:hint="eastAsia"/>
        <w:sz w:val="28"/>
        <w:szCs w:val="28"/>
      </w:rPr>
      <w:t xml:space="preserve"> </w:t>
    </w:r>
    <w:r>
      <w:rPr>
        <w:sz w:val="28"/>
        <w:szCs w:val="28"/>
      </w:rPr>
      <w:t xml:space="preserve">            </w:t>
    </w:r>
    <w:proofErr w:type="gramStart"/>
    <w:r w:rsidRPr="003B1043">
      <w:rPr>
        <w:rFonts w:hint="eastAsia"/>
        <w:sz w:val="28"/>
        <w:szCs w:val="28"/>
      </w:rPr>
      <w:t>智码电气</w:t>
    </w:r>
    <w:proofErr w:type="gramEnd"/>
    <w:r w:rsidRPr="003B1043">
      <w:rPr>
        <w:rFonts w:ascii="宋体" w:hint="eastAsia"/>
        <w:sz w:val="28"/>
        <w:szCs w:val="28"/>
      </w:rPr>
      <w:t>ZM-MDB500系列</w:t>
    </w:r>
    <w:r>
      <w:rPr>
        <w:rFonts w:ascii="宋体" w:hint="eastAsia"/>
        <w:sz w:val="28"/>
        <w:szCs w:val="28"/>
      </w:rPr>
      <w:t>电动机保护装置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singleLevel"/>
    <w:tmpl w:val="0000000A"/>
    <w:lvl w:ilvl="0">
      <w:start w:val="1"/>
      <w:numFmt w:val="bullet"/>
      <w:lvlText w:val="•"/>
      <w:lvlJc w:val="left"/>
      <w:pPr>
        <w:tabs>
          <w:tab w:val="num" w:pos="420"/>
        </w:tabs>
        <w:ind w:left="420" w:hanging="420"/>
      </w:pPr>
      <w:rPr>
        <w:rFonts w:ascii="Arial" w:hAnsi="Arial" w:hint="default"/>
      </w:rPr>
    </w:lvl>
  </w:abstractNum>
  <w:abstractNum w:abstractNumId="1" w15:restartNumberingAfterBreak="0">
    <w:nsid w:val="0000000B"/>
    <w:multiLevelType w:val="singleLevel"/>
    <w:tmpl w:val="0000000B"/>
    <w:lvl w:ilvl="0">
      <w:start w:val="1"/>
      <w:numFmt w:val="bullet"/>
      <w:lvlText w:val="•"/>
      <w:lvlJc w:val="left"/>
      <w:pPr>
        <w:tabs>
          <w:tab w:val="num" w:pos="420"/>
        </w:tabs>
        <w:ind w:left="420" w:hanging="420"/>
      </w:pPr>
      <w:rPr>
        <w:rFonts w:ascii="Arial" w:hAnsi="Arial" w:hint="default"/>
      </w:rPr>
    </w:lvl>
  </w:abstractNum>
  <w:abstractNum w:abstractNumId="2" w15:restartNumberingAfterBreak="0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1636"/>
        </w:tabs>
        <w:ind w:left="1636" w:hanging="360"/>
      </w:pPr>
      <w:rPr>
        <w:rFonts w:hint="eastAsia"/>
      </w:rPr>
    </w:lvl>
    <w:lvl w:ilvl="1">
      <w:start w:val="10"/>
      <w:numFmt w:val="decimal"/>
      <w:lvlText w:val="%2．"/>
      <w:lvlJc w:val="left"/>
      <w:pPr>
        <w:tabs>
          <w:tab w:val="num" w:pos="2176"/>
        </w:tabs>
        <w:ind w:left="2176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2536"/>
        </w:tabs>
        <w:ind w:left="2536" w:hanging="420"/>
      </w:pPr>
    </w:lvl>
    <w:lvl w:ilvl="3">
      <w:start w:val="1"/>
      <w:numFmt w:val="decimal"/>
      <w:lvlText w:val="%4."/>
      <w:lvlJc w:val="left"/>
      <w:pPr>
        <w:tabs>
          <w:tab w:val="num" w:pos="2956"/>
        </w:tabs>
        <w:ind w:left="2956" w:hanging="420"/>
      </w:pPr>
    </w:lvl>
    <w:lvl w:ilvl="4">
      <w:start w:val="1"/>
      <w:numFmt w:val="lowerLetter"/>
      <w:lvlText w:val="%5)"/>
      <w:lvlJc w:val="left"/>
      <w:pPr>
        <w:tabs>
          <w:tab w:val="num" w:pos="3376"/>
        </w:tabs>
        <w:ind w:left="3376" w:hanging="420"/>
      </w:pPr>
    </w:lvl>
    <w:lvl w:ilvl="5">
      <w:start w:val="1"/>
      <w:numFmt w:val="lowerRoman"/>
      <w:lvlText w:val="%6."/>
      <w:lvlJc w:val="right"/>
      <w:pPr>
        <w:tabs>
          <w:tab w:val="num" w:pos="3796"/>
        </w:tabs>
        <w:ind w:left="3796" w:hanging="420"/>
      </w:pPr>
    </w:lvl>
    <w:lvl w:ilvl="6">
      <w:start w:val="1"/>
      <w:numFmt w:val="decimal"/>
      <w:lvlText w:val="%7."/>
      <w:lvlJc w:val="left"/>
      <w:pPr>
        <w:tabs>
          <w:tab w:val="num" w:pos="4216"/>
        </w:tabs>
        <w:ind w:left="4216" w:hanging="420"/>
      </w:pPr>
    </w:lvl>
    <w:lvl w:ilvl="7">
      <w:start w:val="1"/>
      <w:numFmt w:val="lowerLetter"/>
      <w:lvlText w:val="%8)"/>
      <w:lvlJc w:val="left"/>
      <w:pPr>
        <w:tabs>
          <w:tab w:val="num" w:pos="4636"/>
        </w:tabs>
        <w:ind w:left="4636" w:hanging="420"/>
      </w:pPr>
    </w:lvl>
    <w:lvl w:ilvl="8">
      <w:start w:val="1"/>
      <w:numFmt w:val="lowerRoman"/>
      <w:lvlText w:val="%9."/>
      <w:lvlJc w:val="right"/>
      <w:pPr>
        <w:tabs>
          <w:tab w:val="num" w:pos="5056"/>
        </w:tabs>
        <w:ind w:left="5056" w:hanging="420"/>
      </w:pPr>
    </w:lvl>
  </w:abstractNum>
  <w:abstractNum w:abstractNumId="3" w15:restartNumberingAfterBreak="0">
    <w:nsid w:val="0000000D"/>
    <w:multiLevelType w:val="multilevel"/>
    <w:tmpl w:val="0000000D"/>
    <w:lvl w:ilvl="0">
      <w:start w:val="1"/>
      <w:numFmt w:val="decimal"/>
      <w:lvlText w:val="%1、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190"/>
        </w:tabs>
        <w:ind w:left="2190" w:hanging="420"/>
      </w:pPr>
    </w:lvl>
    <w:lvl w:ilvl="2">
      <w:start w:val="1"/>
      <w:numFmt w:val="lowerRoman"/>
      <w:lvlText w:val="%3."/>
      <w:lvlJc w:val="right"/>
      <w:pPr>
        <w:tabs>
          <w:tab w:val="num" w:pos="2610"/>
        </w:tabs>
        <w:ind w:left="2610" w:hanging="420"/>
      </w:pPr>
    </w:lvl>
    <w:lvl w:ilvl="3">
      <w:start w:val="1"/>
      <w:numFmt w:val="decimal"/>
      <w:lvlText w:val="%4."/>
      <w:lvlJc w:val="left"/>
      <w:pPr>
        <w:tabs>
          <w:tab w:val="num" w:pos="3030"/>
        </w:tabs>
        <w:ind w:left="3030" w:hanging="420"/>
      </w:pPr>
    </w:lvl>
    <w:lvl w:ilvl="4">
      <w:start w:val="1"/>
      <w:numFmt w:val="lowerLetter"/>
      <w:lvlText w:val="%5)"/>
      <w:lvlJc w:val="left"/>
      <w:pPr>
        <w:tabs>
          <w:tab w:val="num" w:pos="3450"/>
        </w:tabs>
        <w:ind w:left="3450" w:hanging="420"/>
      </w:pPr>
    </w:lvl>
    <w:lvl w:ilvl="5">
      <w:start w:val="1"/>
      <w:numFmt w:val="lowerRoman"/>
      <w:lvlText w:val="%6."/>
      <w:lvlJc w:val="right"/>
      <w:pPr>
        <w:tabs>
          <w:tab w:val="num" w:pos="3870"/>
        </w:tabs>
        <w:ind w:left="3870" w:hanging="420"/>
      </w:pPr>
    </w:lvl>
    <w:lvl w:ilvl="6">
      <w:start w:val="1"/>
      <w:numFmt w:val="decimal"/>
      <w:lvlText w:val="%7."/>
      <w:lvlJc w:val="left"/>
      <w:pPr>
        <w:tabs>
          <w:tab w:val="num" w:pos="4290"/>
        </w:tabs>
        <w:ind w:left="4290" w:hanging="420"/>
      </w:pPr>
    </w:lvl>
    <w:lvl w:ilvl="7">
      <w:start w:val="1"/>
      <w:numFmt w:val="lowerLetter"/>
      <w:lvlText w:val="%8)"/>
      <w:lvlJc w:val="left"/>
      <w:pPr>
        <w:tabs>
          <w:tab w:val="num" w:pos="4710"/>
        </w:tabs>
        <w:ind w:left="4710" w:hanging="420"/>
      </w:pPr>
    </w:lvl>
    <w:lvl w:ilvl="8">
      <w:start w:val="1"/>
      <w:numFmt w:val="lowerRoman"/>
      <w:lvlText w:val="%9."/>
      <w:lvlJc w:val="right"/>
      <w:pPr>
        <w:tabs>
          <w:tab w:val="num" w:pos="5130"/>
        </w:tabs>
        <w:ind w:left="5130" w:hanging="420"/>
      </w:pPr>
    </w:lvl>
  </w:abstractNum>
  <w:abstractNum w:abstractNumId="4" w15:restartNumberingAfterBreak="0">
    <w:nsid w:val="0000000E"/>
    <w:multiLevelType w:val="multilevel"/>
    <w:tmpl w:val="0000000E"/>
    <w:lvl w:ilvl="0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0000F"/>
    <w:multiLevelType w:val="singleLevel"/>
    <w:tmpl w:val="0000000F"/>
    <w:lvl w:ilvl="0">
      <w:start w:val="1"/>
      <w:numFmt w:val="bullet"/>
      <w:lvlText w:val="•"/>
      <w:lvlJc w:val="left"/>
      <w:pPr>
        <w:tabs>
          <w:tab w:val="num" w:pos="420"/>
        </w:tabs>
        <w:ind w:left="420" w:hanging="420"/>
      </w:pPr>
      <w:rPr>
        <w:rFonts w:ascii="Arial" w:hAnsi="Arial" w:hint="default"/>
      </w:rPr>
    </w:lvl>
  </w:abstractNum>
  <w:abstractNum w:abstractNumId="6" w15:restartNumberingAfterBreak="0">
    <w:nsid w:val="00000010"/>
    <w:multiLevelType w:val="singleLevel"/>
    <w:tmpl w:val="00000010"/>
    <w:lvl w:ilvl="0">
      <w:start w:val="1"/>
      <w:numFmt w:val="bullet"/>
      <w:lvlText w:val="•"/>
      <w:lvlJc w:val="left"/>
      <w:pPr>
        <w:tabs>
          <w:tab w:val="num" w:pos="420"/>
        </w:tabs>
        <w:ind w:left="420" w:hanging="420"/>
      </w:pPr>
      <w:rPr>
        <w:rFonts w:ascii="Arial" w:hAnsi="Arial" w:hint="default"/>
      </w:rPr>
    </w:lvl>
  </w:abstractNum>
  <w:abstractNum w:abstractNumId="7" w15:restartNumberingAfterBreak="0">
    <w:nsid w:val="00000011"/>
    <w:multiLevelType w:val="multilevel"/>
    <w:tmpl w:val="00000011"/>
    <w:lvl w:ilvl="0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0000012"/>
    <w:multiLevelType w:val="multilevel"/>
    <w:tmpl w:val="00000012"/>
    <w:lvl w:ilvl="0">
      <w:start w:val="1"/>
      <w:numFmt w:val="decimal"/>
      <w:lvlText w:val="%1、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13"/>
    <w:multiLevelType w:val="singleLevel"/>
    <w:tmpl w:val="00000013"/>
    <w:lvl w:ilvl="0">
      <w:start w:val="1"/>
      <w:numFmt w:val="bullet"/>
      <w:lvlText w:val="•"/>
      <w:lvlJc w:val="left"/>
      <w:pPr>
        <w:tabs>
          <w:tab w:val="num" w:pos="420"/>
        </w:tabs>
        <w:ind w:left="420" w:hanging="420"/>
      </w:pPr>
      <w:rPr>
        <w:rFonts w:ascii="Arial" w:hAnsi="Arial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9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9E"/>
    <w:rsid w:val="000D1C9E"/>
    <w:rsid w:val="0010148C"/>
    <w:rsid w:val="003B1043"/>
    <w:rsid w:val="003E0C33"/>
    <w:rsid w:val="00BC6A76"/>
    <w:rsid w:val="00DA7045"/>
    <w:rsid w:val="00E11CA7"/>
    <w:rsid w:val="00FA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7FC38"/>
  <w15:chartTrackingRefBased/>
  <w15:docId w15:val="{5D86E020-41C6-4C8C-A636-550220B96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C9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qFormat/>
    <w:rsid w:val="000D1C9E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0D1C9E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0D1C9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0D1C9E"/>
    <w:rPr>
      <w:rFonts w:ascii="Arial" w:eastAsia="黑体" w:hAnsi="Arial" w:cs="Times New Roman"/>
      <w:b/>
      <w:bCs/>
      <w:sz w:val="32"/>
      <w:szCs w:val="32"/>
    </w:rPr>
  </w:style>
  <w:style w:type="paragraph" w:styleId="a3">
    <w:basedOn w:val="a"/>
    <w:next w:val="a"/>
    <w:rsid w:val="000D1C9E"/>
  </w:style>
  <w:style w:type="character" w:styleId="a4">
    <w:name w:val="Hyperlink"/>
    <w:rsid w:val="000D1C9E"/>
    <w:rPr>
      <w:color w:val="0000FF"/>
      <w:u w:val="single"/>
    </w:rPr>
  </w:style>
  <w:style w:type="character" w:styleId="a5">
    <w:name w:val="page number"/>
    <w:rsid w:val="000D1C9E"/>
  </w:style>
  <w:style w:type="paragraph" w:styleId="a6">
    <w:name w:val="header"/>
    <w:basedOn w:val="a"/>
    <w:link w:val="a7"/>
    <w:uiPriority w:val="99"/>
    <w:rsid w:val="000D1C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D1C9E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rsid w:val="000D1C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D1C9E"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rsid w:val="000D1C9E"/>
    <w:pPr>
      <w:widowControl w:val="0"/>
      <w:autoSpaceDE w:val="0"/>
      <w:autoSpaceDN w:val="0"/>
      <w:adjustRightInd w:val="0"/>
    </w:pPr>
    <w:rPr>
      <w:rFonts w:ascii="Arial MT" w:eastAsia="Arial MT" w:hAnsi="Arial MT" w:cs="Times New Roman"/>
      <w:color w:val="000000"/>
      <w:kern w:val="0"/>
      <w:sz w:val="24"/>
      <w:szCs w:val="20"/>
    </w:rPr>
  </w:style>
  <w:style w:type="paragraph" w:customStyle="1" w:styleId="ParaCharCharCharCharChar">
    <w:name w:val="默认段落字体 Para Char Char Char Char Char"/>
    <w:basedOn w:val="a"/>
    <w:rsid w:val="000D1C9E"/>
  </w:style>
  <w:style w:type="paragraph" w:customStyle="1" w:styleId="aa">
    <w:name w:val="×￠êí±êìa"/>
    <w:basedOn w:val="Default"/>
    <w:next w:val="Default"/>
    <w:rsid w:val="000D1C9E"/>
    <w:rPr>
      <w:color w:val="auto"/>
    </w:rPr>
  </w:style>
  <w:style w:type="paragraph" w:customStyle="1" w:styleId="y">
    <w:name w:val=".y.."/>
    <w:basedOn w:val="Default"/>
    <w:next w:val="Default"/>
    <w:rsid w:val="000D1C9E"/>
    <w:rPr>
      <w:color w:val="auto"/>
    </w:rPr>
  </w:style>
  <w:style w:type="character" w:styleId="ab">
    <w:name w:val="FollowedHyperlink"/>
    <w:basedOn w:val="a0"/>
    <w:uiPriority w:val="99"/>
    <w:semiHidden/>
    <w:unhideWhenUsed/>
    <w:rsid w:val="000D1C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86.wmf"/><Relationship Id="rId21" Type="http://schemas.openxmlformats.org/officeDocument/2006/relationships/oleObject" Target="embeddings/oleObject3.bin"/><Relationship Id="rId42" Type="http://schemas.openxmlformats.org/officeDocument/2006/relationships/image" Target="media/image22.emf"/><Relationship Id="rId47" Type="http://schemas.openxmlformats.org/officeDocument/2006/relationships/oleObject" Target="embeddings/oleObject13.bin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84" Type="http://schemas.openxmlformats.org/officeDocument/2006/relationships/image" Target="media/image55.jpeg"/><Relationship Id="rId89" Type="http://schemas.openxmlformats.org/officeDocument/2006/relationships/image" Target="media/image59.png"/><Relationship Id="rId112" Type="http://schemas.openxmlformats.org/officeDocument/2006/relationships/image" Target="media/image82.wmf"/><Relationship Id="rId16" Type="http://schemas.openxmlformats.org/officeDocument/2006/relationships/oleObject" Target="embeddings/oleObject1.bin"/><Relationship Id="rId107" Type="http://schemas.openxmlformats.org/officeDocument/2006/relationships/image" Target="media/image77.jpeg"/><Relationship Id="rId11" Type="http://schemas.openxmlformats.org/officeDocument/2006/relationships/image" Target="media/image1.png"/><Relationship Id="rId32" Type="http://schemas.openxmlformats.org/officeDocument/2006/relationships/image" Target="media/image15.wmf"/><Relationship Id="rId37" Type="http://schemas.openxmlformats.org/officeDocument/2006/relationships/image" Target="media/image19.jpeg"/><Relationship Id="rId53" Type="http://schemas.openxmlformats.org/officeDocument/2006/relationships/oleObject" Target="embeddings/oleObject16.bin"/><Relationship Id="rId58" Type="http://schemas.openxmlformats.org/officeDocument/2006/relationships/image" Target="media/image30.wmf"/><Relationship Id="rId74" Type="http://schemas.openxmlformats.org/officeDocument/2006/relationships/image" Target="media/image45.jpeg"/><Relationship Id="rId79" Type="http://schemas.openxmlformats.org/officeDocument/2006/relationships/image" Target="media/image50.jpeg"/><Relationship Id="rId102" Type="http://schemas.openxmlformats.org/officeDocument/2006/relationships/image" Target="media/image72.jpeg"/><Relationship Id="rId123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90" Type="http://schemas.openxmlformats.org/officeDocument/2006/relationships/image" Target="media/image60.png"/><Relationship Id="rId95" Type="http://schemas.openxmlformats.org/officeDocument/2006/relationships/image" Target="media/image65.jpeg"/><Relationship Id="rId22" Type="http://schemas.openxmlformats.org/officeDocument/2006/relationships/image" Target="media/image9.wmf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5.emf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113" Type="http://schemas.openxmlformats.org/officeDocument/2006/relationships/oleObject" Target="embeddings/oleObject21.bin"/><Relationship Id="rId118" Type="http://schemas.openxmlformats.org/officeDocument/2006/relationships/oleObject" Target="embeddings/oleObject22.bin"/><Relationship Id="rId80" Type="http://schemas.openxmlformats.org/officeDocument/2006/relationships/image" Target="media/image51.jpeg"/><Relationship Id="rId85" Type="http://schemas.openxmlformats.org/officeDocument/2006/relationships/image" Target="media/image56.jpeg"/><Relationship Id="rId12" Type="http://schemas.openxmlformats.org/officeDocument/2006/relationships/image" Target="media/image2.png"/><Relationship Id="rId17" Type="http://schemas.openxmlformats.org/officeDocument/2006/relationships/image" Target="media/image6.wmf"/><Relationship Id="rId33" Type="http://schemas.openxmlformats.org/officeDocument/2006/relationships/oleObject" Target="embeddings/oleObject8.bin"/><Relationship Id="rId38" Type="http://schemas.openxmlformats.org/officeDocument/2006/relationships/image" Target="media/image20.emf"/><Relationship Id="rId59" Type="http://schemas.openxmlformats.org/officeDocument/2006/relationships/oleObject" Target="embeddings/oleObject19.bin"/><Relationship Id="rId103" Type="http://schemas.openxmlformats.org/officeDocument/2006/relationships/image" Target="media/image73.jpeg"/><Relationship Id="rId108" Type="http://schemas.openxmlformats.org/officeDocument/2006/relationships/image" Target="media/image78.jpeg"/><Relationship Id="rId124" Type="http://schemas.openxmlformats.org/officeDocument/2006/relationships/theme" Target="theme/theme1.xml"/><Relationship Id="rId54" Type="http://schemas.openxmlformats.org/officeDocument/2006/relationships/image" Target="media/image28.emf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4.bin"/><Relationship Id="rId28" Type="http://schemas.openxmlformats.org/officeDocument/2006/relationships/image" Target="media/image13.wmf"/><Relationship Id="rId49" Type="http://schemas.openxmlformats.org/officeDocument/2006/relationships/oleObject" Target="embeddings/oleObject14.bin"/><Relationship Id="rId114" Type="http://schemas.openxmlformats.org/officeDocument/2006/relationships/image" Target="media/image83.jpeg"/><Relationship Id="rId119" Type="http://schemas.openxmlformats.org/officeDocument/2006/relationships/image" Target="media/image87.jpeg"/><Relationship Id="rId44" Type="http://schemas.openxmlformats.org/officeDocument/2006/relationships/image" Target="media/image23.emf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81" Type="http://schemas.openxmlformats.org/officeDocument/2006/relationships/image" Target="media/image52.jpeg"/><Relationship Id="rId86" Type="http://schemas.openxmlformats.org/officeDocument/2006/relationships/image" Target="media/image57.w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9.bin"/><Relationship Id="rId109" Type="http://schemas.openxmlformats.org/officeDocument/2006/relationships/image" Target="media/image79.jpeg"/><Relationship Id="rId34" Type="http://schemas.openxmlformats.org/officeDocument/2006/relationships/image" Target="media/image16.jpeg"/><Relationship Id="rId50" Type="http://schemas.openxmlformats.org/officeDocument/2006/relationships/image" Target="media/image26.emf"/><Relationship Id="rId55" Type="http://schemas.openxmlformats.org/officeDocument/2006/relationships/oleObject" Target="embeddings/oleObject17.bin"/><Relationship Id="rId76" Type="http://schemas.openxmlformats.org/officeDocument/2006/relationships/image" Target="media/image47.jpeg"/><Relationship Id="rId97" Type="http://schemas.openxmlformats.org/officeDocument/2006/relationships/image" Target="media/image67.jpeg"/><Relationship Id="rId104" Type="http://schemas.openxmlformats.org/officeDocument/2006/relationships/image" Target="media/image74.jpeg"/><Relationship Id="rId120" Type="http://schemas.openxmlformats.org/officeDocument/2006/relationships/image" Target="media/image88.emf"/><Relationship Id="rId7" Type="http://schemas.openxmlformats.org/officeDocument/2006/relationships/header" Target="header1.xml"/><Relationship Id="rId71" Type="http://schemas.openxmlformats.org/officeDocument/2006/relationships/image" Target="media/image42.jpeg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0.jpeg"/><Relationship Id="rId40" Type="http://schemas.openxmlformats.org/officeDocument/2006/relationships/image" Target="media/image21.emf"/><Relationship Id="rId45" Type="http://schemas.openxmlformats.org/officeDocument/2006/relationships/oleObject" Target="embeddings/oleObject12.bin"/><Relationship Id="rId66" Type="http://schemas.openxmlformats.org/officeDocument/2006/relationships/image" Target="media/image37.jpeg"/><Relationship Id="rId87" Type="http://schemas.openxmlformats.org/officeDocument/2006/relationships/oleObject" Target="embeddings/oleObject20.bin"/><Relationship Id="rId110" Type="http://schemas.openxmlformats.org/officeDocument/2006/relationships/image" Target="media/image80.jpeg"/><Relationship Id="rId115" Type="http://schemas.openxmlformats.org/officeDocument/2006/relationships/image" Target="media/image84.jpeg"/><Relationship Id="rId61" Type="http://schemas.openxmlformats.org/officeDocument/2006/relationships/image" Target="media/image32.jpeg"/><Relationship Id="rId82" Type="http://schemas.openxmlformats.org/officeDocument/2006/relationships/image" Target="media/image53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image" Target="media/image14.wmf"/><Relationship Id="rId35" Type="http://schemas.openxmlformats.org/officeDocument/2006/relationships/image" Target="media/image17.jpeg"/><Relationship Id="rId56" Type="http://schemas.openxmlformats.org/officeDocument/2006/relationships/image" Target="media/image29.emf"/><Relationship Id="rId77" Type="http://schemas.openxmlformats.org/officeDocument/2006/relationships/image" Target="media/image48.jpeg"/><Relationship Id="rId100" Type="http://schemas.openxmlformats.org/officeDocument/2006/relationships/image" Target="media/image70.jpeg"/><Relationship Id="rId105" Type="http://schemas.openxmlformats.org/officeDocument/2006/relationships/image" Target="media/image75.jpeg"/><Relationship Id="rId8" Type="http://schemas.openxmlformats.org/officeDocument/2006/relationships/footer" Target="footer1.xml"/><Relationship Id="rId51" Type="http://schemas.openxmlformats.org/officeDocument/2006/relationships/oleObject" Target="embeddings/oleObject15.bin"/><Relationship Id="rId72" Type="http://schemas.openxmlformats.org/officeDocument/2006/relationships/image" Target="media/image43.jpeg"/><Relationship Id="rId93" Type="http://schemas.openxmlformats.org/officeDocument/2006/relationships/image" Target="media/image63.jpeg"/><Relationship Id="rId98" Type="http://schemas.openxmlformats.org/officeDocument/2006/relationships/image" Target="media/image68.jpeg"/><Relationship Id="rId121" Type="http://schemas.openxmlformats.org/officeDocument/2006/relationships/oleObject" Target="embeddings/oleObject23.bin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24.emf"/><Relationship Id="rId67" Type="http://schemas.openxmlformats.org/officeDocument/2006/relationships/image" Target="media/image38.jpeg"/><Relationship Id="rId116" Type="http://schemas.openxmlformats.org/officeDocument/2006/relationships/image" Target="media/image85.jpeg"/><Relationship Id="rId20" Type="http://schemas.openxmlformats.org/officeDocument/2006/relationships/image" Target="media/image8.wmf"/><Relationship Id="rId41" Type="http://schemas.openxmlformats.org/officeDocument/2006/relationships/oleObject" Target="embeddings/oleObject10.bin"/><Relationship Id="rId62" Type="http://schemas.openxmlformats.org/officeDocument/2006/relationships/image" Target="media/image33.jpeg"/><Relationship Id="rId83" Type="http://schemas.openxmlformats.org/officeDocument/2006/relationships/image" Target="media/image54.jpeg"/><Relationship Id="rId88" Type="http://schemas.openxmlformats.org/officeDocument/2006/relationships/image" Target="media/image58.png"/><Relationship Id="rId111" Type="http://schemas.openxmlformats.org/officeDocument/2006/relationships/image" Target="media/image81.jpeg"/><Relationship Id="rId15" Type="http://schemas.openxmlformats.org/officeDocument/2006/relationships/image" Target="media/image5.wmf"/><Relationship Id="rId36" Type="http://schemas.openxmlformats.org/officeDocument/2006/relationships/image" Target="media/image18.jpeg"/><Relationship Id="rId57" Type="http://schemas.openxmlformats.org/officeDocument/2006/relationships/oleObject" Target="embeddings/oleObject18.bin"/><Relationship Id="rId106" Type="http://schemas.openxmlformats.org/officeDocument/2006/relationships/image" Target="media/image76.jpeg"/><Relationship Id="rId10" Type="http://schemas.openxmlformats.org/officeDocument/2006/relationships/footer" Target="footer3.xml"/><Relationship Id="rId31" Type="http://schemas.openxmlformats.org/officeDocument/2006/relationships/oleObject" Target="embeddings/oleObject7.bin"/><Relationship Id="rId52" Type="http://schemas.openxmlformats.org/officeDocument/2006/relationships/image" Target="media/image27.emf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1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69F89F208364AF187FB2E5A48FCCE1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63D9979-7E3D-4535-A927-110B562C6113}"/>
      </w:docPartPr>
      <w:docPartBody>
        <w:p w:rsidR="001F29D1" w:rsidRDefault="001F29D1" w:rsidP="001F29D1">
          <w:pPr>
            <w:pStyle w:val="F69F89F208364AF187FB2E5A48FCCE15"/>
          </w:pPr>
          <w:r>
            <w:rPr>
              <w:lang w:val="zh-CN"/>
            </w:rPr>
            <w:t>[在此处键入]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MT">
    <w:altName w:val="宋体"/>
    <w:charset w:val="86"/>
    <w:family w:val="auto"/>
    <w:pitch w:val="default"/>
    <w:sig w:usb0="00000000" w:usb1="00000000" w:usb2="00000010" w:usb3="00000000" w:csb0="00040000" w:csb1="00000000"/>
  </w:font>
  <w:font w:name="ºÚÌå">
    <w:altName w:val="Arial"/>
    <w:charset w:val="00"/>
    <w:family w:val="swiss"/>
    <w:pitch w:val="default"/>
    <w:sig w:usb0="000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MT">
    <w:altName w:val="Arial"/>
    <w:charset w:val="00"/>
    <w:family w:val="swiss"/>
    <w:pitch w:val="default"/>
    <w:sig w:usb0="00000003" w:usb1="00000000" w:usb2="00000000" w:usb3="00000000" w:csb0="0000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9D1"/>
    <w:rsid w:val="001F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919BFFB21A84100A4B456339C9248DA">
    <w:name w:val="1919BFFB21A84100A4B456339C9248DA"/>
    <w:rsid w:val="001F29D1"/>
    <w:pPr>
      <w:widowControl w:val="0"/>
      <w:jc w:val="both"/>
    </w:pPr>
  </w:style>
  <w:style w:type="paragraph" w:customStyle="1" w:styleId="F96C190EC3114F9FBAA7E66BE8F5BD0D">
    <w:name w:val="F96C190EC3114F9FBAA7E66BE8F5BD0D"/>
    <w:rsid w:val="001F29D1"/>
    <w:pPr>
      <w:widowControl w:val="0"/>
      <w:jc w:val="both"/>
    </w:pPr>
  </w:style>
  <w:style w:type="paragraph" w:customStyle="1" w:styleId="F69F89F208364AF187FB2E5A48FCCE15">
    <w:name w:val="F69F89F208364AF187FB2E5A48FCCE15"/>
    <w:rsid w:val="001F29D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38</Pages>
  <Words>3024</Words>
  <Characters>17239</Characters>
  <Application>Microsoft Office Word</Application>
  <DocSecurity>0</DocSecurity>
  <Lines>143</Lines>
  <Paragraphs>40</Paragraphs>
  <ScaleCrop>false</ScaleCrop>
  <Company/>
  <LinksUpToDate>false</LinksUpToDate>
  <CharactersWithSpaces>20223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dq201912@163.com</dc:creator>
  <cp:keywords/>
  <dc:description/>
  <cp:lastModifiedBy>dq201912@163.com</cp:lastModifiedBy>
  <cp:revision>4</cp:revision>
  <dcterms:created xsi:type="dcterms:W3CDTF">2020-07-04T17:18:00Z</dcterms:created>
  <dcterms:modified xsi:type="dcterms:W3CDTF">2020-07-04T18:06:00Z</dcterms:modified>
</cp:coreProperties>
</file>